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5CE6A68E" w:rsidR="00E544C8" w:rsidRPr="0021654C" w:rsidRDefault="00043143" w:rsidP="0021654C">
      <w:pPr>
        <w:pStyle w:val="Stylepapertitle14pt"/>
        <w:rPr>
          <w:b/>
          <w:sz w:val="28"/>
          <w:szCs w:val="28"/>
        </w:rPr>
      </w:pPr>
      <w:bookmarkStart w:id="0" w:name="_Hlk138503740"/>
      <w:r w:rsidRPr="0021654C">
        <w:rPr>
          <w:b/>
          <w:sz w:val="28"/>
          <w:szCs w:val="28"/>
        </w:rPr>
        <w:t>ORGAN TRANSPLANT AGREEMENT FROM DONOR TO KIDNEY FAILURE RECEPTOR AS STATED IN NOTARIAL DEED (CASE STUDY: CENTRAL JAKARTA DISTRICT COURT DECISION NUMBER: 587/Pid.B/2019/PN.JKT.PST)</w:t>
      </w:r>
      <w:bookmarkEnd w:id="0"/>
    </w:p>
    <w:p w14:paraId="18DEBAA1" w14:textId="77777777" w:rsidR="00C405F9" w:rsidRDefault="00C405F9" w:rsidP="00C405F9">
      <w:pPr>
        <w:pStyle w:val="Afiliasi"/>
        <w:spacing w:before="0" w:after="0"/>
        <w:rPr>
          <w:rFonts w:eastAsia="Times New Roman"/>
          <w:b/>
          <w:sz w:val="24"/>
          <w:szCs w:val="24"/>
          <w:lang w:val="en-US"/>
        </w:rPr>
      </w:pPr>
    </w:p>
    <w:p w14:paraId="447FB5E6" w14:textId="75F1E6B1" w:rsidR="004B6A6B" w:rsidRPr="00AF1EDC" w:rsidRDefault="0021654C" w:rsidP="00C405F9">
      <w:pPr>
        <w:pStyle w:val="Afiliasi"/>
        <w:spacing w:before="0" w:after="0"/>
        <w:rPr>
          <w:i/>
          <w:iCs/>
          <w:sz w:val="24"/>
          <w:szCs w:val="24"/>
        </w:rPr>
      </w:pPr>
      <w:r w:rsidRPr="0021654C">
        <w:rPr>
          <w:rFonts w:eastAsia="Times New Roman"/>
          <w:b/>
          <w:sz w:val="24"/>
          <w:szCs w:val="24"/>
          <w:lang w:val="en-US"/>
        </w:rPr>
        <w:t>Claudia Yolanda Pricilla</w:t>
      </w:r>
      <w:r w:rsidR="00B43E08">
        <w:rPr>
          <w:rFonts w:eastAsia="Times New Roman"/>
          <w:b/>
          <w:sz w:val="24"/>
          <w:szCs w:val="24"/>
          <w:lang w:val="en-US"/>
        </w:rPr>
        <w:t xml:space="preserve">, </w:t>
      </w:r>
      <w:r w:rsidR="00B43E08" w:rsidRPr="00B43E08">
        <w:rPr>
          <w:rFonts w:eastAsia="Times New Roman"/>
          <w:b/>
          <w:sz w:val="24"/>
          <w:szCs w:val="24"/>
          <w:lang w:val="en-US"/>
        </w:rPr>
        <w:t>Tjempaka</w:t>
      </w:r>
    </w:p>
    <w:p w14:paraId="72720F65" w14:textId="6DAF495B" w:rsidR="004B6A6B" w:rsidRPr="00AF1EDC" w:rsidRDefault="00043143" w:rsidP="00C405F9">
      <w:pPr>
        <w:pStyle w:val="Afiliasi"/>
        <w:spacing w:before="0" w:after="0"/>
        <w:rPr>
          <w:rFonts w:eastAsia="Times New Roman"/>
          <w:i/>
          <w:lang w:val="en-US"/>
        </w:rPr>
      </w:pPr>
      <w:r w:rsidRPr="0021654C">
        <w:rPr>
          <w:rFonts w:eastAsia="Times New Roman"/>
          <w:i/>
        </w:rPr>
        <w:t>Faculty of Law</w:t>
      </w:r>
      <w:r w:rsidR="0021654C">
        <w:rPr>
          <w:rFonts w:eastAsia="Times New Roman"/>
          <w:i/>
          <w:lang w:val="en-US"/>
        </w:rPr>
        <w:t>,</w:t>
      </w:r>
      <w:r w:rsidR="0021654C" w:rsidRPr="0021654C">
        <w:rPr>
          <w:rFonts w:eastAsia="Times New Roman"/>
          <w:i/>
          <w:lang w:val="en-US"/>
        </w:rPr>
        <w:t xml:space="preserve"> Universitas Tarumanagara</w:t>
      </w:r>
    </w:p>
    <w:p w14:paraId="121EB735" w14:textId="395B0260" w:rsidR="004B6A6B" w:rsidRDefault="005A7247" w:rsidP="00C405F9">
      <w:pPr>
        <w:rPr>
          <w:i/>
          <w:iCs/>
        </w:rPr>
      </w:pPr>
      <w:hyperlink r:id="rId8" w:history="1">
        <w:r w:rsidRPr="005A7247">
          <w:rPr>
            <w:rStyle w:val="Hyperlink"/>
            <w:i/>
            <w:iCs/>
            <w:color w:val="0D0D0D" w:themeColor="text1" w:themeTint="F2"/>
          </w:rPr>
          <w:t>c</w:t>
        </w:r>
        <w:r w:rsidRPr="005A7247">
          <w:rPr>
            <w:rStyle w:val="Hyperlink"/>
            <w:i/>
            <w:iCs/>
            <w:color w:val="0D0D0D" w:themeColor="text1" w:themeTint="F2"/>
          </w:rPr>
          <w:t>laudiayolanda1998@gmail.com</w:t>
        </w:r>
      </w:hyperlink>
      <w:r>
        <w:rPr>
          <w:i/>
          <w:iCs/>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57AFC236" w:rsidR="00705C62" w:rsidRPr="000010EA" w:rsidRDefault="00043143" w:rsidP="00CA1D29">
            <w:pPr>
              <w:jc w:val="both"/>
              <w:rPr>
                <w:i/>
                <w:iCs/>
                <w:lang w:val="en-US"/>
              </w:rPr>
            </w:pPr>
            <w:r w:rsidRPr="0021654C">
              <w:rPr>
                <w:rFonts w:eastAsia="Times New Roman"/>
              </w:rPr>
              <w:t>Health is one of the basic human needs, in addition to clothing, food and shelter. Without a healthy life, human life becomes meaningless, because with illness, humans may not be able to carry out daily activities properly. The purpose of this study is to review and analyze the procedures and mechanisms of human organ transplantation until it is stated in a notary deed.  In this writing, the research method that the author uses is the normative legal research method. Regulation on organ transplantation in Indonesia is regulated in Law Number 36 of 2009 concerning Health in Articles 64-65 concerning organ transplantation. In terms of reducing the illegal trafficking or buying and selling of human organs and to legalize human organ donation, an authentic deed authorized by a notary is required. The kidney transplant agreement in question has no legal force. In other words, a contract without a legal cause would be null and void.</w:t>
            </w:r>
          </w:p>
        </w:tc>
      </w:tr>
      <w:tr w:rsidR="00E91491" w14:paraId="68AFA08D" w14:textId="77777777" w:rsidTr="00712731">
        <w:trPr>
          <w:trHeight w:val="478"/>
        </w:trPr>
        <w:tc>
          <w:tcPr>
            <w:tcW w:w="8926" w:type="dxa"/>
          </w:tcPr>
          <w:p w14:paraId="72C6406E" w14:textId="3E52639B" w:rsidR="00E91491" w:rsidRPr="00BE321F" w:rsidRDefault="00E91491" w:rsidP="000010EA">
            <w:pPr>
              <w:pStyle w:val="abstrak"/>
              <w:spacing w:before="120"/>
              <w:ind w:left="164"/>
              <w:rPr>
                <w:bCs/>
                <w:i/>
                <w:iCs/>
                <w:szCs w:val="20"/>
                <w:lang w:val="en-US"/>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043143">
              <w:rPr>
                <w:bCs/>
                <w:i/>
                <w:iCs/>
              </w:rPr>
              <w:t>Health, kidney failure, organs, transplants</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9"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FA50CB">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440" w:right="1440" w:bottom="1440" w:left="1440" w:header="720" w:footer="809" w:gutter="0"/>
          <w:pgNumType w:start="2239"/>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622CC4E0" w14:textId="17CB5F87" w:rsidR="00043143" w:rsidRPr="00CA1D29" w:rsidRDefault="00043143" w:rsidP="00893F7C">
      <w:pPr>
        <w:spacing w:line="276" w:lineRule="auto"/>
        <w:ind w:right="98" w:firstLine="426"/>
        <w:jc w:val="both"/>
        <w:rPr>
          <w:spacing w:val="-1"/>
          <w:sz w:val="24"/>
          <w:szCs w:val="24"/>
          <w:lang w:val="id-ID"/>
        </w:rPr>
      </w:pPr>
      <w:r w:rsidRPr="00CA1D29">
        <w:rPr>
          <w:spacing w:val="-1"/>
          <w:sz w:val="24"/>
          <w:szCs w:val="24"/>
        </w:rPr>
        <w:t>Health is one of the basic human needs, in addition to clothing, food and shelter. Without a healthy life, human life becomes meaningless, because with illness, humans may not be able to carry out daily activities properly. Therefore, everyone who is sick must try to get treatment and care so that they can be healthy again. Health is something that is very expensive and meaningful for some people who struggle with the disease they suffer, health becomes a human right and one of the elements of welfare that must be realized in accordance with what the Indonesian nation aspires to as referred to in Pancasila and the preamble to the Constitution of the Republic of Indonesia in 1945</w:t>
      </w:r>
      <w:r w:rsidR="00FD5ED6">
        <w:rPr>
          <w:spacing w:val="-1"/>
          <w:sz w:val="24"/>
          <w:szCs w:val="24"/>
        </w:rPr>
        <w:t xml:space="preserve"> </w:t>
      </w:r>
      <w:sdt>
        <w:sdtPr>
          <w:rPr>
            <w:color w:val="000000"/>
            <w:spacing w:val="-1"/>
            <w:sz w:val="24"/>
            <w:szCs w:val="24"/>
          </w:rPr>
          <w:tag w:val="MENDELEY_CITATION_v3_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"/>
          <w:id w:val="-127553843"/>
          <w:placeholder>
            <w:docPart w:val="DefaultPlaceholder_-1854013440"/>
          </w:placeholder>
        </w:sdtPr>
        <w:sdtContent>
          <w:r w:rsidR="00D55530" w:rsidRPr="00D55530">
            <w:rPr>
              <w:color w:val="000000"/>
              <w:spacing w:val="-1"/>
              <w:sz w:val="24"/>
              <w:szCs w:val="24"/>
            </w:rPr>
            <w:t xml:space="preserve">(Ahmad </w:t>
          </w:r>
          <w:proofErr w:type="spellStart"/>
          <w:r w:rsidR="00D55530" w:rsidRPr="00D55530">
            <w:rPr>
              <w:color w:val="000000"/>
              <w:spacing w:val="-1"/>
              <w:sz w:val="24"/>
              <w:szCs w:val="24"/>
            </w:rPr>
            <w:t>Suryanegara</w:t>
          </w:r>
          <w:proofErr w:type="spellEnd"/>
          <w:r w:rsidR="00D55530" w:rsidRPr="00D55530">
            <w:rPr>
              <w:color w:val="000000"/>
              <w:spacing w:val="-1"/>
              <w:sz w:val="24"/>
              <w:szCs w:val="24"/>
            </w:rPr>
            <w:t xml:space="preserve"> Yasin, 2021b)</w:t>
          </w:r>
        </w:sdtContent>
      </w:sdt>
      <w:r w:rsidRPr="00CA1D29">
        <w:rPr>
          <w:spacing w:val="-1"/>
          <w:sz w:val="24"/>
          <w:szCs w:val="24"/>
        </w:rPr>
        <w:t>.</w:t>
      </w:r>
    </w:p>
    <w:p w14:paraId="6A89BAC9" w14:textId="30AA53AD" w:rsidR="00043143" w:rsidRPr="00CA1D29" w:rsidRDefault="00043143" w:rsidP="00893F7C">
      <w:pPr>
        <w:spacing w:line="276" w:lineRule="auto"/>
        <w:ind w:right="98" w:firstLine="426"/>
        <w:jc w:val="both"/>
        <w:rPr>
          <w:spacing w:val="-1"/>
          <w:sz w:val="24"/>
          <w:szCs w:val="24"/>
          <w:lang w:val="id-ID"/>
        </w:rPr>
      </w:pPr>
      <w:r w:rsidRPr="00CA1D29">
        <w:rPr>
          <w:noProof/>
          <w:spacing w:val="-1"/>
          <w:sz w:val="24"/>
          <w:szCs w:val="24"/>
        </w:rPr>
        <mc:AlternateContent>
          <mc:Choice Requires="wps">
            <w:drawing>
              <wp:anchor distT="0" distB="0" distL="114300" distR="114300" simplePos="0" relativeHeight="251659264" behindDoc="0" locked="0" layoutInCell="1" allowOverlap="1" wp14:anchorId="78AF61D1" wp14:editId="7B489A4A">
                <wp:simplePos x="0" y="0"/>
                <wp:positionH relativeFrom="column">
                  <wp:posOffset>5491480</wp:posOffset>
                </wp:positionH>
                <wp:positionV relativeFrom="paragraph">
                  <wp:posOffset>79778769</wp:posOffset>
                </wp:positionV>
                <wp:extent cx="1533525" cy="5622290"/>
                <wp:effectExtent l="0" t="0" r="28575" b="1651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5622290"/>
                        </a:xfrm>
                        <a:prstGeom prst="rect">
                          <a:avLst/>
                        </a:prstGeom>
                        <a:solidFill>
                          <a:srgbClr val="FFFFFF"/>
                        </a:solidFill>
                        <a:ln w="9525">
                          <a:solidFill>
                            <a:srgbClr val="000000"/>
                          </a:solidFill>
                          <a:prstDash val="lgDash"/>
                          <a:miter lim="800000"/>
                          <a:headEnd/>
                          <a:tailEnd/>
                        </a:ln>
                      </wps:spPr>
                      <wps:txbx>
                        <w:txbxContent>
                          <w:p w14:paraId="4098DEB1"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Undang-Undang Republik Indonesia Nomor 36 Tahun 2009 tentang kesehatan </w:t>
                            </w:r>
                          </w:p>
                          <w:p w14:paraId="43A3F163"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 Undang-Undang Republik Indonesia Nomor 44 Tahun 2009 tentang Rumah Sakit; </w:t>
                            </w:r>
                          </w:p>
                          <w:p w14:paraId="03702894"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Peraturan Pemerintah Republik Indonesia Nomor 53 Tahun 2021 tentang Transplantasi Organ dan Jaringan Tubuh; </w:t>
                            </w:r>
                          </w:p>
                          <w:p w14:paraId="00D15F6E"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24"/>
                                <w:szCs w:val="24"/>
                              </w:rPr>
                            </w:pPr>
                            <w:r w:rsidRPr="00B425B1">
                              <w:rPr>
                                <w:rFonts w:ascii="Times New Roman" w:hAnsi="Times New Roman" w:cs="Times New Roman"/>
                                <w:sz w:val="18"/>
                                <w:szCs w:val="18"/>
                              </w:rPr>
                              <w:t xml:space="preserve"> Peraturan Menteri Kesehatan Nomor 38 Tahun 2016 tentang Penyelenggaraan Transplantasi Organ</w:t>
                            </w:r>
                            <w:r w:rsidRPr="00B425B1">
                              <w:rPr>
                                <w:rFonts w:ascii="Times New Roman" w:hAnsi="Times New Roman" w:cs="Times New Roman"/>
                              </w:rPr>
                              <w:t xml:space="preserve">  </w:t>
                            </w:r>
                          </w:p>
                          <w:p w14:paraId="7B46B222" w14:textId="77777777" w:rsidR="00043143" w:rsidRDefault="00043143" w:rsidP="00CA1D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8AF61D1" id="_x0000_t202" coordsize="21600,21600" o:spt="202" path="m,l,21600r21600,l21600,xe">
                <v:stroke joinstyle="miter"/>
                <v:path gradientshapeok="t" o:connecttype="rect"/>
              </v:shapetype>
              <v:shape id="Text Box 24" o:spid="_x0000_s1026" type="#_x0000_t202" style="position:absolute;left:0;text-align:left;margin-left:432.4pt;margin-top:6281.8pt;width:120.75pt;height:4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">
                <v:stroke dashstyle="longDash"/>
                <v:textbox>
                  <w:txbxContent>
                    <w:p w14:paraId="4098DEB1"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Undang-Undang Republik Indonesia Nomor 36 Tahun 2009 tentang kesehatan </w:t>
                      </w:r>
                    </w:p>
                    <w:p w14:paraId="43A3F163"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 Undang-Undang Republik Indonesia Nomor 44 Tahun 2009 tentang Rumah Sakit; </w:t>
                      </w:r>
                    </w:p>
                    <w:p w14:paraId="03702894"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18"/>
                          <w:szCs w:val="18"/>
                        </w:rPr>
                      </w:pPr>
                      <w:r w:rsidRPr="00B425B1">
                        <w:rPr>
                          <w:rFonts w:ascii="Times New Roman" w:hAnsi="Times New Roman" w:cs="Times New Roman"/>
                          <w:sz w:val="18"/>
                          <w:szCs w:val="18"/>
                        </w:rPr>
                        <w:t xml:space="preserve">Peraturan Pemerintah Republik Indonesia Nomor 53 Tahun 2021 tentang Transplantasi Organ dan Jaringan Tubuh; </w:t>
                      </w:r>
                    </w:p>
                    <w:p w14:paraId="00D15F6E" w14:textId="77777777" w:rsidR="00043143" w:rsidRPr="00B425B1" w:rsidRDefault="00043143" w:rsidP="00043143">
                      <w:pPr>
                        <w:pStyle w:val="ListParagraph"/>
                        <w:numPr>
                          <w:ilvl w:val="0"/>
                          <w:numId w:val="50"/>
                        </w:numPr>
                        <w:spacing w:after="0" w:line="240" w:lineRule="auto"/>
                        <w:jc w:val="both"/>
                        <w:rPr>
                          <w:rFonts w:ascii="Times New Roman" w:hAnsi="Times New Roman" w:cs="Times New Roman"/>
                          <w:sz w:val="24"/>
                          <w:szCs w:val="24"/>
                        </w:rPr>
                      </w:pPr>
                      <w:r w:rsidRPr="00B425B1">
                        <w:rPr>
                          <w:rFonts w:ascii="Times New Roman" w:hAnsi="Times New Roman" w:cs="Times New Roman"/>
                          <w:sz w:val="18"/>
                          <w:szCs w:val="18"/>
                        </w:rPr>
                        <w:t xml:space="preserve"> Peraturan Menteri Kesehatan Nomor 38 Tahun 2016 tentang Penyelenggaraan Transplantasi Organ</w:t>
                      </w:r>
                      <w:r w:rsidRPr="00B425B1">
                        <w:rPr>
                          <w:rFonts w:ascii="Times New Roman" w:hAnsi="Times New Roman" w:cs="Times New Roman"/>
                        </w:rPr>
                        <w:t xml:space="preserve">  </w:t>
                      </w:r>
                    </w:p>
                    <w:p w14:paraId="7B46B222" w14:textId="77777777" w:rsidR="00043143" w:rsidRDefault="00043143" w:rsidP="00CA1D29"/>
                  </w:txbxContent>
                </v:textbox>
              </v:shape>
            </w:pict>
          </mc:Fallback>
        </mc:AlternateContent>
      </w:r>
      <w:r w:rsidRPr="00CA1D29">
        <w:rPr>
          <w:spacing w:val="-1"/>
          <w:sz w:val="24"/>
          <w:szCs w:val="24"/>
        </w:rPr>
        <w:t>Article 28 letter H Paragraph 1 of the 1945 Constitution which states that "Everyone has the right to live a prosperous life physically and mentally, to reside, and to get a good and healthy living environment and the right to health services. In this chapter it becomes very clear that health is one of the elements to help prosper a person. Therefore, health is one of the responsibilities of the State that must be fulfilled for the welfare of the community. Law No.36 of 2009 concerning Health is a law that regulates health in Indonesia. The definition of health in this law is a state of health, both physically, mentally, spiritually, and socially that allows everyone to live a productive life socially and economically so that it can be concluded that the progress of a country is influenced by the level of public health, where the level of health will affect the welfare of the community</w:t>
      </w:r>
      <w:r w:rsidR="00FD5ED6">
        <w:rPr>
          <w:spacing w:val="-1"/>
          <w:sz w:val="24"/>
          <w:szCs w:val="24"/>
        </w:rPr>
        <w:t xml:space="preserve"> </w:t>
      </w:r>
      <w:sdt>
        <w:sdtPr>
          <w:rPr>
            <w:color w:val="000000"/>
            <w:spacing w:val="-1"/>
            <w:sz w:val="24"/>
            <w:szCs w:val="24"/>
          </w:rPr>
          <w:tag w:val="MENDELEY_CITATION_v3_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"/>
          <w:id w:val="528991805"/>
          <w:placeholder>
            <w:docPart w:val="DefaultPlaceholder_-1854013440"/>
          </w:placeholder>
        </w:sdtPr>
        <w:sdtContent>
          <w:r w:rsidR="00D55530" w:rsidRPr="00D55530">
            <w:rPr>
              <w:color w:val="000000"/>
              <w:spacing w:val="-1"/>
              <w:sz w:val="24"/>
              <w:szCs w:val="24"/>
            </w:rPr>
            <w:t xml:space="preserve">(Bander Jonathan </w:t>
          </w:r>
          <w:proofErr w:type="spellStart"/>
          <w:r w:rsidR="00D55530" w:rsidRPr="00D55530">
            <w:rPr>
              <w:color w:val="000000"/>
              <w:spacing w:val="-1"/>
              <w:sz w:val="24"/>
              <w:szCs w:val="24"/>
            </w:rPr>
            <w:t>Nasution</w:t>
          </w:r>
          <w:proofErr w:type="spellEnd"/>
          <w:r w:rsidR="00D55530" w:rsidRPr="00D55530">
            <w:rPr>
              <w:color w:val="000000"/>
              <w:spacing w:val="-1"/>
              <w:sz w:val="24"/>
              <w:szCs w:val="24"/>
            </w:rPr>
            <w:t>, 2005)</w:t>
          </w:r>
        </w:sdtContent>
      </w:sdt>
      <w:r w:rsidRPr="00CA1D29">
        <w:rPr>
          <w:spacing w:val="-1"/>
          <w:sz w:val="24"/>
          <w:szCs w:val="24"/>
        </w:rPr>
        <w:t>.</w:t>
      </w:r>
    </w:p>
    <w:p w14:paraId="4F4FDDF8" w14:textId="1158D124" w:rsidR="00CA1D29" w:rsidRPr="00CA1D29" w:rsidRDefault="00043143" w:rsidP="00CA1D29">
      <w:pPr>
        <w:spacing w:line="276" w:lineRule="auto"/>
        <w:ind w:right="98" w:firstLine="426"/>
        <w:jc w:val="both"/>
        <w:rPr>
          <w:spacing w:val="-1"/>
          <w:sz w:val="24"/>
          <w:szCs w:val="24"/>
          <w:lang w:val="id-ID"/>
        </w:rPr>
      </w:pPr>
      <w:r w:rsidRPr="00CA1D29">
        <w:rPr>
          <w:spacing w:val="-1"/>
          <w:sz w:val="24"/>
          <w:szCs w:val="24"/>
        </w:rPr>
        <w:t xml:space="preserve">Health problems suffered by a person </w:t>
      </w:r>
      <w:proofErr w:type="spellStart"/>
      <w:r w:rsidRPr="00CA1D29">
        <w:rPr>
          <w:spacing w:val="-1"/>
          <w:sz w:val="24"/>
          <w:szCs w:val="24"/>
        </w:rPr>
        <w:t>can not</w:t>
      </w:r>
      <w:proofErr w:type="spellEnd"/>
      <w:r w:rsidRPr="00CA1D29">
        <w:rPr>
          <w:spacing w:val="-1"/>
          <w:sz w:val="24"/>
          <w:szCs w:val="24"/>
        </w:rPr>
        <w:t xml:space="preserve"> all be cured by relying on drugs, treatment of each type of disease certainly has different special ways and the way of treatment or cure is also not the same between each disease, there are even some diseases that must be replaced </w:t>
      </w:r>
      <w:r w:rsidRPr="00CA1D29">
        <w:rPr>
          <w:spacing w:val="-1"/>
          <w:sz w:val="24"/>
          <w:szCs w:val="24"/>
        </w:rPr>
        <w:lastRenderedPageBreak/>
        <w:t xml:space="preserve">organs to cure the disease suffered. On the other hand, awareness of the preciousness of health makes humans increasingly strive to improve and improve their health. Various ways and efforts that are considered good to support health are always pursued by everyone, </w:t>
      </w:r>
      <w:proofErr w:type="gramStart"/>
      <w:r w:rsidRPr="00CA1D29">
        <w:rPr>
          <w:spacing w:val="-1"/>
          <w:sz w:val="24"/>
          <w:szCs w:val="24"/>
        </w:rPr>
        <w:t>No</w:t>
      </w:r>
      <w:proofErr w:type="gramEnd"/>
      <w:r w:rsidRPr="00CA1D29">
        <w:rPr>
          <w:spacing w:val="-1"/>
          <w:sz w:val="24"/>
          <w:szCs w:val="24"/>
        </w:rPr>
        <w:t xml:space="preserve"> wonder the development of research in the field of health improvement has progressed very rapidly recently</w:t>
      </w:r>
      <w:r w:rsidR="00FD5ED6">
        <w:rPr>
          <w:spacing w:val="-1"/>
          <w:sz w:val="24"/>
          <w:szCs w:val="24"/>
        </w:rPr>
        <w:t xml:space="preserve"> </w:t>
      </w:r>
      <w:sdt>
        <w:sdtPr>
          <w:rPr>
            <w:color w:val="000000"/>
            <w:spacing w:val="-1"/>
            <w:sz w:val="24"/>
            <w:szCs w:val="24"/>
          </w:rPr>
          <w:tag w:val="MENDELEY_CITATION_v3_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"/>
          <w:id w:val="-1343546011"/>
          <w:placeholder>
            <w:docPart w:val="DefaultPlaceholder_-1854013440"/>
          </w:placeholder>
        </w:sdtPr>
        <w:sdtContent>
          <w:r w:rsidR="00D55530" w:rsidRPr="00D55530">
            <w:rPr>
              <w:color w:val="000000"/>
              <w:spacing w:val="-1"/>
              <w:sz w:val="24"/>
              <w:szCs w:val="24"/>
            </w:rPr>
            <w:t>(</w:t>
          </w:r>
          <w:proofErr w:type="spellStart"/>
          <w:r w:rsidR="00D55530" w:rsidRPr="00D55530">
            <w:rPr>
              <w:color w:val="000000"/>
              <w:spacing w:val="-1"/>
              <w:sz w:val="24"/>
              <w:szCs w:val="24"/>
            </w:rPr>
            <w:t>Adami</w:t>
          </w:r>
          <w:proofErr w:type="spellEnd"/>
          <w:r w:rsidR="00D55530" w:rsidRPr="00D55530">
            <w:rPr>
              <w:color w:val="000000"/>
              <w:spacing w:val="-1"/>
              <w:sz w:val="24"/>
              <w:szCs w:val="24"/>
            </w:rPr>
            <w:t xml:space="preserve"> </w:t>
          </w:r>
          <w:proofErr w:type="spellStart"/>
          <w:r w:rsidR="00D55530" w:rsidRPr="00D55530">
            <w:rPr>
              <w:color w:val="000000"/>
              <w:spacing w:val="-1"/>
              <w:sz w:val="24"/>
              <w:szCs w:val="24"/>
            </w:rPr>
            <w:t>Chazawi</w:t>
          </w:r>
          <w:proofErr w:type="spellEnd"/>
          <w:r w:rsidR="00D55530" w:rsidRPr="00D55530">
            <w:rPr>
              <w:color w:val="000000"/>
              <w:spacing w:val="-1"/>
              <w:sz w:val="24"/>
              <w:szCs w:val="24"/>
            </w:rPr>
            <w:t>, 2016)</w:t>
          </w:r>
        </w:sdtContent>
      </w:sdt>
      <w:r w:rsidRPr="00CA1D29">
        <w:rPr>
          <w:spacing w:val="-1"/>
          <w:sz w:val="24"/>
          <w:szCs w:val="24"/>
        </w:rPr>
        <w:t>.</w:t>
      </w:r>
    </w:p>
    <w:p w14:paraId="2667E2F6" w14:textId="2D2F4396" w:rsidR="00043143" w:rsidRPr="00CA1D29" w:rsidRDefault="00043143" w:rsidP="00FE6C74">
      <w:pPr>
        <w:spacing w:line="276" w:lineRule="auto"/>
        <w:ind w:right="98" w:firstLine="426"/>
        <w:jc w:val="both"/>
        <w:rPr>
          <w:spacing w:val="-1"/>
          <w:sz w:val="24"/>
          <w:szCs w:val="24"/>
          <w:lang w:val="id-ID"/>
        </w:rPr>
      </w:pPr>
      <w:r w:rsidRPr="00CA1D29">
        <w:rPr>
          <w:spacing w:val="-1"/>
          <w:sz w:val="24"/>
          <w:szCs w:val="24"/>
        </w:rPr>
        <w:t>Indonesia is expected to continue to be open to the development of science and technology related to health. In addition to being open, of course, existing science and technology should continue to be improved in various aspects so that it can meet people's needs for health and achieve that welfare. One of the medical actions that is an advancement in the world of medicine and is very demanding in the practice of anatomy of a doctor but is very vulnerable to the rule of law is the transplantation of tools and human organs, or better known in the community as human organ transplantation is a series of medical actions for the transfer of tools or bodies and / or tissues of the human body originating from one's own body or other people's bodies in order to</w:t>
      </w:r>
      <w:r w:rsidR="005A7247">
        <w:rPr>
          <w:spacing w:val="-1"/>
          <w:sz w:val="24"/>
          <w:szCs w:val="24"/>
        </w:rPr>
        <w:t xml:space="preserve"> </w:t>
      </w:r>
      <w:r w:rsidRPr="00CA1D29">
        <w:rPr>
          <w:spacing w:val="-1"/>
          <w:sz w:val="24"/>
          <w:szCs w:val="24"/>
        </w:rPr>
        <w:t>treatment to replace tools and/or body tissues that are not functioning properly</w:t>
      </w:r>
      <w:r w:rsidR="00FD5ED6">
        <w:rPr>
          <w:spacing w:val="-1"/>
          <w:sz w:val="24"/>
          <w:szCs w:val="24"/>
        </w:rPr>
        <w:t xml:space="preserve"> </w:t>
      </w:r>
      <w:sdt>
        <w:sdtPr>
          <w:rPr>
            <w:color w:val="000000"/>
            <w:spacing w:val="-1"/>
            <w:sz w:val="24"/>
            <w:szCs w:val="24"/>
          </w:rPr>
          <w:tag w:val="MENDELEY_CITATION_v3_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"/>
          <w:id w:val="-660936581"/>
          <w:placeholder>
            <w:docPart w:val="DefaultPlaceholder_-1854013440"/>
          </w:placeholder>
        </w:sdtPr>
        <w:sdtContent>
          <w:r w:rsidR="00D55530" w:rsidRPr="00D55530">
            <w:rPr>
              <w:color w:val="000000"/>
              <w:spacing w:val="-1"/>
              <w:sz w:val="24"/>
              <w:szCs w:val="24"/>
            </w:rPr>
            <w:t xml:space="preserve">(Veronika </w:t>
          </w:r>
          <w:proofErr w:type="spellStart"/>
          <w:r w:rsidR="00D55530" w:rsidRPr="00D55530">
            <w:rPr>
              <w:color w:val="000000"/>
              <w:spacing w:val="-1"/>
              <w:sz w:val="24"/>
              <w:szCs w:val="24"/>
            </w:rPr>
            <w:t>Komalawati</w:t>
          </w:r>
          <w:proofErr w:type="spellEnd"/>
          <w:r w:rsidR="00D55530" w:rsidRPr="00D55530">
            <w:rPr>
              <w:color w:val="000000"/>
              <w:spacing w:val="-1"/>
              <w:sz w:val="24"/>
              <w:szCs w:val="24"/>
            </w:rPr>
            <w:t>, 2002)</w:t>
          </w:r>
        </w:sdtContent>
      </w:sdt>
      <w:r w:rsidRPr="00CA1D29">
        <w:rPr>
          <w:spacing w:val="-1"/>
          <w:sz w:val="24"/>
          <w:szCs w:val="24"/>
        </w:rPr>
        <w:t>.</w:t>
      </w:r>
    </w:p>
    <w:p w14:paraId="7A7AB9D3" w14:textId="3DCB3865" w:rsidR="00043143" w:rsidRPr="00CA1D29" w:rsidRDefault="00043143" w:rsidP="00FE6C74">
      <w:pPr>
        <w:spacing w:line="276" w:lineRule="auto"/>
        <w:ind w:right="98" w:firstLine="426"/>
        <w:jc w:val="both"/>
        <w:rPr>
          <w:spacing w:val="-1"/>
          <w:sz w:val="24"/>
          <w:szCs w:val="24"/>
          <w:lang w:val="id-ID"/>
        </w:rPr>
      </w:pPr>
      <w:r w:rsidRPr="00CA1D29">
        <w:rPr>
          <w:spacing w:val="-1"/>
          <w:sz w:val="24"/>
          <w:szCs w:val="24"/>
        </w:rPr>
        <w:t xml:space="preserve">Transplantation is one alternative among so many ways of curing diseases that can be done by utilizing technology. The form of this transplant also varies depending on the object to be transplanted. If the object is in the form of organs such as kidneys, liver, spleen, </w:t>
      </w:r>
      <w:r w:rsidR="005A7247">
        <w:rPr>
          <w:spacing w:val="-1"/>
          <w:sz w:val="24"/>
          <w:szCs w:val="24"/>
        </w:rPr>
        <w:t>pancreas</w:t>
      </w:r>
      <w:r w:rsidRPr="00CA1D29">
        <w:rPr>
          <w:spacing w:val="-1"/>
          <w:sz w:val="24"/>
          <w:szCs w:val="24"/>
        </w:rPr>
        <w:t xml:space="preserve">, and lungs then it is called an organ transplant, if the object is tissue such as </w:t>
      </w:r>
      <w:proofErr w:type="gramStart"/>
      <w:r w:rsidRPr="00CA1D29">
        <w:rPr>
          <w:spacing w:val="-1"/>
          <w:sz w:val="24"/>
          <w:szCs w:val="24"/>
        </w:rPr>
        <w:t>blood</w:t>
      </w:r>
      <w:proofErr w:type="gramEnd"/>
      <w:r w:rsidRPr="00CA1D29">
        <w:rPr>
          <w:spacing w:val="-1"/>
          <w:sz w:val="24"/>
          <w:szCs w:val="24"/>
        </w:rPr>
        <w:t xml:space="preserve"> then the transplant is called a tissue transplant, as well as cell transplantation with a transplant object in the form of</w:t>
      </w:r>
      <w:r w:rsidR="005A7247">
        <w:rPr>
          <w:spacing w:val="-1"/>
          <w:sz w:val="24"/>
          <w:szCs w:val="24"/>
        </w:rPr>
        <w:t xml:space="preserve"> </w:t>
      </w:r>
      <w:r w:rsidRPr="00CA1D29">
        <w:rPr>
          <w:spacing w:val="-1"/>
          <w:sz w:val="24"/>
          <w:szCs w:val="24"/>
        </w:rPr>
        <w:t xml:space="preserve">cells </w:t>
      </w:r>
      <w:r w:rsidRPr="00CA1D29">
        <w:rPr>
          <w:i/>
          <w:spacing w:val="-1"/>
          <w:sz w:val="24"/>
          <w:szCs w:val="24"/>
        </w:rPr>
        <w:t xml:space="preserve">(stem cells). </w:t>
      </w:r>
      <w:r w:rsidRPr="00CA1D29">
        <w:rPr>
          <w:spacing w:val="-1"/>
          <w:sz w:val="24"/>
          <w:szCs w:val="24"/>
        </w:rPr>
        <w:t xml:space="preserve"> The use of transplantation as a method of healing has actually been known for quite a long time in the field of medicine.</w:t>
      </w:r>
    </w:p>
    <w:p w14:paraId="5137D846" w14:textId="383F5F8C" w:rsidR="00043143" w:rsidRPr="00CA1D29" w:rsidRDefault="00043143" w:rsidP="00FE6C74">
      <w:pPr>
        <w:spacing w:line="276" w:lineRule="auto"/>
        <w:ind w:right="98" w:firstLine="426"/>
        <w:jc w:val="both"/>
        <w:rPr>
          <w:spacing w:val="-1"/>
          <w:sz w:val="24"/>
          <w:szCs w:val="24"/>
          <w:lang w:val="id-ID"/>
        </w:rPr>
      </w:pPr>
      <w:r w:rsidRPr="00CA1D29">
        <w:rPr>
          <w:spacing w:val="-1"/>
          <w:sz w:val="24"/>
          <w:szCs w:val="24"/>
        </w:rPr>
        <w:t>When the success rate of organ transplantation is increasing, the demand for organs and tissues of the human body that will be used as donors will also increase, at the beginning of the development of human organ transplant technology the source of donors comes from the family alone, but it can also increasingly begin to develop to a wider circle, so that if the patient does not get a donor from the family, the patient is forced to find someone else who wants</w:t>
      </w:r>
      <w:r w:rsidR="005C6D26">
        <w:rPr>
          <w:spacing w:val="-1"/>
          <w:sz w:val="24"/>
          <w:szCs w:val="24"/>
        </w:rPr>
        <w:t xml:space="preserve"> </w:t>
      </w:r>
      <w:r w:rsidRPr="00CA1D29">
        <w:rPr>
          <w:spacing w:val="-1"/>
          <w:sz w:val="24"/>
          <w:szCs w:val="24"/>
        </w:rPr>
        <w:t>donate his organs. The practice of donating and transplanting organs occurs because humans as social creatures need help from other humans in meeting their needs</w:t>
      </w:r>
      <w:r w:rsidR="005C6D26">
        <w:rPr>
          <w:spacing w:val="-1"/>
          <w:sz w:val="24"/>
          <w:szCs w:val="24"/>
        </w:rPr>
        <w:t xml:space="preserve"> </w:t>
      </w:r>
      <w:sdt>
        <w:sdtPr>
          <w:rPr>
            <w:color w:val="000000"/>
            <w:spacing w:val="-1"/>
            <w:sz w:val="24"/>
            <w:szCs w:val="24"/>
          </w:rPr>
          <w:tag w:val="MENDELEY_CITATION_v3_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"/>
          <w:id w:val="-1786955786"/>
          <w:placeholder>
            <w:docPart w:val="DefaultPlaceholder_-1854013440"/>
          </w:placeholder>
        </w:sdtPr>
        <w:sdtContent>
          <w:r w:rsidR="00D55530" w:rsidRPr="00D55530">
            <w:rPr>
              <w:color w:val="000000"/>
              <w:spacing w:val="-1"/>
              <w:sz w:val="24"/>
              <w:szCs w:val="24"/>
            </w:rPr>
            <w:t xml:space="preserve">(Iman </w:t>
          </w:r>
          <w:proofErr w:type="spellStart"/>
          <w:r w:rsidR="00D55530" w:rsidRPr="00D55530">
            <w:rPr>
              <w:color w:val="000000"/>
              <w:spacing w:val="-1"/>
              <w:sz w:val="24"/>
              <w:szCs w:val="24"/>
            </w:rPr>
            <w:t>Jauhari</w:t>
          </w:r>
          <w:proofErr w:type="spellEnd"/>
          <w:r w:rsidR="00D55530" w:rsidRPr="00D55530">
            <w:rPr>
              <w:color w:val="000000"/>
              <w:spacing w:val="-1"/>
              <w:sz w:val="24"/>
              <w:szCs w:val="24"/>
            </w:rPr>
            <w:t>, 2007)</w:t>
          </w:r>
        </w:sdtContent>
      </w:sdt>
      <w:r w:rsidRPr="00CA1D29">
        <w:rPr>
          <w:spacing w:val="-1"/>
          <w:sz w:val="24"/>
          <w:szCs w:val="24"/>
        </w:rPr>
        <w:t>.</w:t>
      </w:r>
    </w:p>
    <w:p w14:paraId="07BC3EC7" w14:textId="72414410" w:rsidR="00CA1D29" w:rsidRPr="00CA1D29" w:rsidRDefault="00043143" w:rsidP="00CA1D29">
      <w:pPr>
        <w:spacing w:line="276" w:lineRule="auto"/>
        <w:ind w:right="98" w:firstLine="426"/>
        <w:jc w:val="both"/>
        <w:rPr>
          <w:spacing w:val="-1"/>
          <w:sz w:val="24"/>
          <w:szCs w:val="24"/>
          <w:lang w:val="id-ID"/>
        </w:rPr>
      </w:pPr>
      <w:r w:rsidRPr="00CA1D29">
        <w:rPr>
          <w:spacing w:val="-1"/>
          <w:sz w:val="24"/>
          <w:szCs w:val="24"/>
        </w:rPr>
        <w:t xml:space="preserve">Organ transplantation from other people as a healing effort requires approval from all parties, both for patients as recipients (recipients) and from donors who will be taken organs or if the donor has died then it needs permission and consent from the </w:t>
      </w:r>
      <w:r w:rsidR="005C6D26">
        <w:rPr>
          <w:spacing w:val="-1"/>
          <w:sz w:val="24"/>
          <w:szCs w:val="24"/>
        </w:rPr>
        <w:t>family/heirs</w:t>
      </w:r>
      <w:r w:rsidRPr="00CA1D29">
        <w:rPr>
          <w:spacing w:val="-1"/>
          <w:sz w:val="24"/>
          <w:szCs w:val="24"/>
        </w:rPr>
        <w:t>. So that the process for harvesting organs needed for transplantation can be easily done. The right to self-determination is stated when the patient or his family receives an explanation from health workers regarding the health condition.</w:t>
      </w:r>
    </w:p>
    <w:p w14:paraId="506623DF" w14:textId="5208D454" w:rsidR="00043143" w:rsidRPr="00CA1D29" w:rsidRDefault="00043143" w:rsidP="00634145">
      <w:pPr>
        <w:spacing w:line="276" w:lineRule="auto"/>
        <w:ind w:right="98" w:firstLine="426"/>
        <w:jc w:val="both"/>
        <w:rPr>
          <w:spacing w:val="-1"/>
          <w:sz w:val="24"/>
          <w:szCs w:val="24"/>
          <w:lang w:val="id-ID"/>
        </w:rPr>
      </w:pPr>
      <w:r w:rsidRPr="00CA1D29">
        <w:rPr>
          <w:spacing w:val="-1"/>
          <w:sz w:val="24"/>
          <w:szCs w:val="24"/>
        </w:rPr>
        <w:t>Transplanting human organs, usually</w:t>
      </w:r>
      <w:r w:rsidR="005A7247">
        <w:rPr>
          <w:spacing w:val="-1"/>
          <w:sz w:val="24"/>
          <w:szCs w:val="24"/>
        </w:rPr>
        <w:t>,</w:t>
      </w:r>
      <w:r w:rsidRPr="00CA1D29">
        <w:rPr>
          <w:spacing w:val="-1"/>
          <w:sz w:val="24"/>
          <w:szCs w:val="24"/>
        </w:rPr>
        <w:t xml:space="preserve"> the community is guided by Law Number 36 of 2009 concerning Health and in Government Regulation Number 18 of 1981 concerning Clinical Corpse Surgery and Anatomical Corpse Surgery and Transplantation of Human Body Tools </w:t>
      </w:r>
      <w:r w:rsidR="005A7247">
        <w:rPr>
          <w:spacing w:val="-1"/>
          <w:sz w:val="24"/>
          <w:szCs w:val="24"/>
        </w:rPr>
        <w:t>and/or</w:t>
      </w:r>
      <w:r w:rsidRPr="00CA1D29">
        <w:rPr>
          <w:spacing w:val="-1"/>
          <w:sz w:val="24"/>
          <w:szCs w:val="24"/>
        </w:rPr>
        <w:t xml:space="preserve"> Tissues. According to Article 1 letter e of Government Regulation Number 18 of 1981 concerning Clinical Corpse Surgery and Anatomical Corpse Surgery and Transplantation of Human Body Tools </w:t>
      </w:r>
      <w:r w:rsidR="005A7247">
        <w:rPr>
          <w:spacing w:val="-1"/>
          <w:sz w:val="24"/>
          <w:szCs w:val="24"/>
        </w:rPr>
        <w:t>and/or</w:t>
      </w:r>
      <w:r w:rsidRPr="00CA1D29">
        <w:rPr>
          <w:spacing w:val="-1"/>
          <w:sz w:val="24"/>
          <w:szCs w:val="24"/>
        </w:rPr>
        <w:t xml:space="preserve"> Tissues, organ transplantation is a series of medical actions for the transfer </w:t>
      </w:r>
      <w:r w:rsidR="005A7247">
        <w:rPr>
          <w:spacing w:val="-1"/>
          <w:sz w:val="24"/>
          <w:szCs w:val="24"/>
        </w:rPr>
        <w:t>and/or</w:t>
      </w:r>
      <w:r w:rsidRPr="00CA1D29">
        <w:rPr>
          <w:spacing w:val="-1"/>
          <w:sz w:val="24"/>
          <w:szCs w:val="24"/>
        </w:rPr>
        <w:t xml:space="preserve"> tissue of the human body derived from the body of another person in the context of treatment to replace tools </w:t>
      </w:r>
      <w:r w:rsidR="005A7247">
        <w:rPr>
          <w:spacing w:val="-1"/>
          <w:sz w:val="24"/>
          <w:szCs w:val="24"/>
        </w:rPr>
        <w:t>and/or</w:t>
      </w:r>
      <w:r w:rsidRPr="00CA1D29">
        <w:rPr>
          <w:spacing w:val="-1"/>
          <w:sz w:val="24"/>
          <w:szCs w:val="24"/>
        </w:rPr>
        <w:t xml:space="preserve"> body tissues that are not functioning properly. The Indonesian state does not yet have a legal provision that clearly stipulates that a person has the </w:t>
      </w:r>
      <w:r w:rsidRPr="00CA1D29">
        <w:rPr>
          <w:spacing w:val="-1"/>
          <w:sz w:val="24"/>
          <w:szCs w:val="24"/>
        </w:rPr>
        <w:lastRenderedPageBreak/>
        <w:t>right to use his organs through a will after death to another person. In carrying out organ transplantation, usually the community is guided by Article 64 paragraph (1) of Law Number 36 of 2009 concerning Health which states that healing diseases and restoring health can be done through organ and/or tissue transplants, drug implants and/or medical devices, and plastic surgery</w:t>
      </w:r>
      <w:r w:rsidR="005C6D26">
        <w:rPr>
          <w:spacing w:val="-1"/>
          <w:sz w:val="24"/>
          <w:szCs w:val="24"/>
        </w:rPr>
        <w:t xml:space="preserve"> </w:t>
      </w:r>
      <w:sdt>
        <w:sdtPr>
          <w:rPr>
            <w:color w:val="000000"/>
            <w:spacing w:val="-1"/>
            <w:sz w:val="24"/>
            <w:szCs w:val="24"/>
          </w:rPr>
          <w:tag w:val="MENDELEY_CITATION_v3_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"/>
          <w:id w:val="1902551780"/>
          <w:placeholder>
            <w:docPart w:val="DefaultPlaceholder_-1854013440"/>
          </w:placeholder>
        </w:sdtPr>
        <w:sdtContent>
          <w:r w:rsidR="00D55530" w:rsidRPr="00D55530">
            <w:rPr>
              <w:color w:val="000000"/>
              <w:spacing w:val="-1"/>
              <w:sz w:val="24"/>
              <w:szCs w:val="24"/>
            </w:rPr>
            <w:t xml:space="preserve">(Ahmadi </w:t>
          </w:r>
          <w:proofErr w:type="spellStart"/>
          <w:r w:rsidR="00D55530" w:rsidRPr="00D55530">
            <w:rPr>
              <w:color w:val="000000"/>
              <w:spacing w:val="-1"/>
              <w:sz w:val="24"/>
              <w:szCs w:val="24"/>
            </w:rPr>
            <w:t>Miru</w:t>
          </w:r>
          <w:proofErr w:type="spellEnd"/>
          <w:r w:rsidR="00D55530" w:rsidRPr="00D55530">
            <w:rPr>
              <w:color w:val="000000"/>
              <w:spacing w:val="-1"/>
              <w:sz w:val="24"/>
              <w:szCs w:val="24"/>
            </w:rPr>
            <w:t>, 2016)</w:t>
          </w:r>
        </w:sdtContent>
      </w:sdt>
      <w:r w:rsidRPr="00CA1D29">
        <w:rPr>
          <w:spacing w:val="-1"/>
          <w:sz w:val="24"/>
          <w:szCs w:val="24"/>
        </w:rPr>
        <w:t>.</w:t>
      </w:r>
    </w:p>
    <w:p w14:paraId="1A03FE30" w14:textId="432CC4B0" w:rsidR="00CA1D29" w:rsidRPr="00CA1D29" w:rsidRDefault="00043143" w:rsidP="00CA1D29">
      <w:pPr>
        <w:spacing w:line="276" w:lineRule="auto"/>
        <w:ind w:right="98" w:firstLine="426"/>
        <w:jc w:val="both"/>
        <w:rPr>
          <w:spacing w:val="-1"/>
          <w:sz w:val="24"/>
          <w:szCs w:val="24"/>
          <w:lang w:val="id-ID"/>
        </w:rPr>
      </w:pPr>
      <w:r w:rsidRPr="00CA1D29">
        <w:rPr>
          <w:spacing w:val="-1"/>
          <w:sz w:val="24"/>
          <w:szCs w:val="24"/>
        </w:rPr>
        <w:t>Lately the rise of buying and selling tools and body tissues in cyberspace or commonly called the internet has become increasingly blatant, which used to be secretly (closed) is now like the process of buying and selling electronic goods. Based on the facts of the news gives an idea that organ transplantation is also a bioethical problem that is also quite complicated, considering the need for human body tissues is increasing day by day, while the supply of organs is limited because some organs must be taken from the bodies of those who are dead or alive, even though not every family of people who donate organs gives permission for hospitals or doctors to take action</w:t>
      </w:r>
      <w:r w:rsidR="005A7247">
        <w:rPr>
          <w:spacing w:val="-1"/>
          <w:sz w:val="24"/>
          <w:szCs w:val="24"/>
        </w:rPr>
        <w:t xml:space="preserve"> </w:t>
      </w:r>
      <w:r w:rsidRPr="00CA1D29">
        <w:rPr>
          <w:spacing w:val="-1"/>
          <w:sz w:val="24"/>
          <w:szCs w:val="24"/>
        </w:rPr>
        <w:t>organ transfer in the absence of a fair price. Economic pressure is one of the reasons for justifying the actions of organ sellers, as well as the lack of clarity in the law governing the commercial concept of these organs. In fact, the obligations and rights between parties to their personal needs should be in accordance with justice, morality and legality. Every human being has the human right to act, express opinions, give things to others and receive things from others or from certain institutions. Therefore, the better one's life, the more necessary it is to understand these obligations and rights in order to form an attitude of mutual respect for the rights and obligations of others and create a peaceful life</w:t>
      </w:r>
      <w:r w:rsidR="005C6D26">
        <w:rPr>
          <w:spacing w:val="-1"/>
          <w:sz w:val="24"/>
          <w:szCs w:val="24"/>
        </w:rPr>
        <w:t xml:space="preserve"> </w:t>
      </w:r>
      <w:sdt>
        <w:sdtPr>
          <w:rPr>
            <w:color w:val="000000"/>
            <w:spacing w:val="-1"/>
            <w:sz w:val="24"/>
            <w:szCs w:val="24"/>
          </w:rPr>
          <w:tag w:val="MENDELEY_CITATION_v3_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"/>
          <w:id w:val="1164503469"/>
          <w:placeholder>
            <w:docPart w:val="DefaultPlaceholder_-1854013440"/>
          </w:placeholder>
        </w:sdtPr>
        <w:sdtContent>
          <w:r w:rsidR="00D55530" w:rsidRPr="00D55530">
            <w:rPr>
              <w:color w:val="000000"/>
              <w:spacing w:val="-1"/>
              <w:sz w:val="24"/>
              <w:szCs w:val="24"/>
            </w:rPr>
            <w:t>(Farid Aziz, 2008)</w:t>
          </w:r>
        </w:sdtContent>
      </w:sdt>
      <w:r w:rsidRPr="00CA1D29">
        <w:rPr>
          <w:spacing w:val="-1"/>
          <w:sz w:val="24"/>
          <w:szCs w:val="24"/>
        </w:rPr>
        <w:t>.</w:t>
      </w:r>
    </w:p>
    <w:p w14:paraId="263B2B37" w14:textId="27825966" w:rsidR="00CA1D29" w:rsidRPr="00CA1D29" w:rsidRDefault="00043143" w:rsidP="00CA1D29">
      <w:pPr>
        <w:spacing w:line="276" w:lineRule="auto"/>
        <w:ind w:right="98" w:firstLine="426"/>
        <w:jc w:val="both"/>
        <w:rPr>
          <w:spacing w:val="-1"/>
          <w:sz w:val="24"/>
          <w:szCs w:val="24"/>
          <w:lang w:val="id-ID"/>
        </w:rPr>
      </w:pPr>
      <w:r w:rsidRPr="00CA1D29">
        <w:rPr>
          <w:spacing w:val="-1"/>
          <w:sz w:val="24"/>
          <w:szCs w:val="24"/>
        </w:rPr>
        <w:t xml:space="preserve">The issuance of the Regulation of the Minister of Health of the Republic of Indonesia Number 38 of 2016 concerning the Implementation of Organ Transplantation has at least answered the question of organ transplantation procedures. Although previously there was also a Regulation of the Minister of Health Number 37 of 2014 concerning Determination of Death and Utilization of Donor Organs, this regulation is only specifically for transplants from deceased donors, while for living donors in this regulation is not mentioned. Regulation of the Minister of Health of the Republic of Indonesia Number 38 of 2016 concerning the Implementation of Organ Transplantation provides a legal umbrella for the implementation of organ transplants carried out legally. Based on Article 1 paragraph (1) of the Regulation of the Minister of Health of the Republic of Indonesia Number 38 of 2016 concerning the Implementation of Organ Transplantation, it is known that Organ Transplantation is the transfer of Organs from Donor to Recipient for healing and recovery of </w:t>
      </w:r>
      <w:proofErr w:type="spellStart"/>
      <w:r w:rsidRPr="00CA1D29">
        <w:rPr>
          <w:spacing w:val="-1"/>
          <w:sz w:val="24"/>
          <w:szCs w:val="24"/>
        </w:rPr>
        <w:t>Resipien</w:t>
      </w:r>
      <w:proofErr w:type="spellEnd"/>
      <w:r w:rsidRPr="00CA1D29">
        <w:rPr>
          <w:spacing w:val="-1"/>
          <w:sz w:val="24"/>
          <w:szCs w:val="24"/>
        </w:rPr>
        <w:t xml:space="preserve"> health problems. The implementation of organ transplantation is currently carried out through the national Transplant Committee which prepares policy materials, standards, and guidelines for the implementation of Organ Transplantation in collaboration with related professional organizations to be determined by the Minister, establishes an Organ Transplant information system, conducts socialization and promotion to the public to donate organs for the benefit of help and charity, organizes registration and management of donor data and  </w:t>
      </w:r>
      <w:proofErr w:type="spellStart"/>
      <w:r w:rsidRPr="00CA1D29">
        <w:rPr>
          <w:spacing w:val="-1"/>
          <w:sz w:val="24"/>
          <w:szCs w:val="24"/>
        </w:rPr>
        <w:t>Resipien</w:t>
      </w:r>
      <w:proofErr w:type="spellEnd"/>
      <w:r w:rsidRPr="00CA1D29">
        <w:rPr>
          <w:spacing w:val="-1"/>
          <w:sz w:val="24"/>
          <w:szCs w:val="24"/>
        </w:rPr>
        <w:t>, and monitoring the protection of health and rights of post-transplant donors.</w:t>
      </w:r>
    </w:p>
    <w:p w14:paraId="758ECAB4" w14:textId="4EAC6024" w:rsidR="00CA1D29" w:rsidRDefault="00043143" w:rsidP="00CA1D29">
      <w:pPr>
        <w:spacing w:line="276" w:lineRule="auto"/>
        <w:ind w:right="98" w:firstLine="426"/>
        <w:jc w:val="both"/>
        <w:rPr>
          <w:spacing w:val="-1"/>
          <w:sz w:val="24"/>
          <w:szCs w:val="24"/>
          <w:lang w:val="id-ID"/>
        </w:rPr>
      </w:pPr>
      <w:r w:rsidRPr="00CA1D29">
        <w:rPr>
          <w:spacing w:val="-1"/>
          <w:sz w:val="24"/>
          <w:szCs w:val="24"/>
        </w:rPr>
        <w:t xml:space="preserve">When the success rate of organ transplantation increases, the demand for organs and tissues of the human body that will be used as donors will also increase, at the beginning of the development of human organ transplant technology the source of donors comes from the family alone, but can also increasingly begin to develop to a wider circle. With this rapidly growing demand, the lack of continuity of donor organ stock thus opens up the opportunity for excessive </w:t>
      </w:r>
      <w:r w:rsidRPr="00CA1D29">
        <w:rPr>
          <w:spacing w:val="-1"/>
          <w:sz w:val="24"/>
          <w:szCs w:val="24"/>
        </w:rPr>
        <w:lastRenderedPageBreak/>
        <w:t xml:space="preserve">demand for human organs that are used later for profit, a huge profit obtained from the large demand and very limited supply of human organs can eventually trigger the practice of trafficking in human organs and tissues. Human organ trafficking is a threat and also a crime </w:t>
      </w:r>
      <w:proofErr w:type="gramStart"/>
      <w:r w:rsidRPr="00CA1D29">
        <w:rPr>
          <w:spacing w:val="-1"/>
          <w:sz w:val="24"/>
          <w:szCs w:val="24"/>
        </w:rPr>
        <w:t>for  humanity</w:t>
      </w:r>
      <w:proofErr w:type="gramEnd"/>
      <w:r w:rsidRPr="00CA1D29">
        <w:rPr>
          <w:spacing w:val="-1"/>
          <w:sz w:val="24"/>
          <w:szCs w:val="24"/>
        </w:rPr>
        <w:t xml:space="preserve"> </w:t>
      </w:r>
      <w:r w:rsidRPr="00CA1D29">
        <w:rPr>
          <w:i/>
          <w:spacing w:val="-1"/>
          <w:sz w:val="24"/>
          <w:szCs w:val="24"/>
        </w:rPr>
        <w:t>Crimes against humanity</w:t>
      </w:r>
      <w:r w:rsidRPr="00CA1D29">
        <w:rPr>
          <w:spacing w:val="-1"/>
          <w:sz w:val="24"/>
          <w:szCs w:val="24"/>
        </w:rPr>
        <w:t xml:space="preserve"> then formulated the practice of human organ trafficking carried out in an illegal way and purpose as part of transnational crimes. Regulation on organ transplantation in Indonesia is regulated in Law Number 36 of 2009 concerning Health in Articles 64-65 concerning organ transplantation. Regarding the sale and purchase of organs, it is regulated in the same law in Article 64 paragraph (3) which contains: "Organs and / or body tissues are prohibited from being traded under any pretext". With the applicable rules, it is necessary to realize or implement. Starting from the regulation of sanctions and comparisons with other laws and regulations.</w:t>
      </w:r>
    </w:p>
    <w:p w14:paraId="059303C9" w14:textId="45AB28BB" w:rsidR="00043143" w:rsidRPr="005C6D26" w:rsidRDefault="00043143" w:rsidP="005C6D26">
      <w:pPr>
        <w:spacing w:line="276" w:lineRule="auto"/>
        <w:ind w:right="98" w:firstLine="426"/>
        <w:jc w:val="both"/>
        <w:rPr>
          <w:spacing w:val="-1"/>
          <w:sz w:val="24"/>
          <w:szCs w:val="24"/>
        </w:rPr>
      </w:pPr>
      <w:r w:rsidRPr="00CA1D29">
        <w:rPr>
          <w:spacing w:val="-1"/>
          <w:sz w:val="24"/>
          <w:szCs w:val="24"/>
        </w:rPr>
        <w:t>In accordance with Article 24 Paragraph (1) Letter d of the Regulation of the Minister of Health of the Republic of Indonesia Number 38 of 2016 concerning the Implementation of Organ Transplantation, to ensure legal certainty in organ transplantation, both donors and recipients will submit a written statement not to buy organs from prospective donors or make special agreements with prospective donors, which are stated in the form of a notarial certificate or written statement authorized by a notary. The purpose of this study is to review and analyze the organ transplant agreement from donor to kidney failure receptor contained in a notarial deed made contrary to Law of the Republic of Indonesia Number 36 of 2009 concerning Health (Case Study: Central Jakarta District Court Decision Number: 587/</w:t>
      </w:r>
      <w:proofErr w:type="spellStart"/>
      <w:r w:rsidRPr="00CA1D29">
        <w:rPr>
          <w:spacing w:val="-1"/>
          <w:sz w:val="24"/>
          <w:szCs w:val="24"/>
        </w:rPr>
        <w:t>Pid.B</w:t>
      </w:r>
      <w:proofErr w:type="spellEnd"/>
      <w:r w:rsidRPr="00CA1D29">
        <w:rPr>
          <w:spacing w:val="-1"/>
          <w:sz w:val="24"/>
          <w:szCs w:val="24"/>
        </w:rPr>
        <w:t>/2019/PN. JKT PST), to review and analyze the procedures and mechanisms for transplanting human organs as stated in a notarial deed, and to review and analyze the legal force of notarial deeds made on human organ transplants based on (Case Study: Central Jakarta District Court Decision Number: 587/</w:t>
      </w:r>
      <w:proofErr w:type="spellStart"/>
      <w:r w:rsidRPr="00CA1D29">
        <w:rPr>
          <w:spacing w:val="-1"/>
          <w:sz w:val="24"/>
          <w:szCs w:val="24"/>
        </w:rPr>
        <w:t>Pid.B</w:t>
      </w:r>
      <w:proofErr w:type="spellEnd"/>
      <w:r w:rsidRPr="00CA1D29">
        <w:rPr>
          <w:spacing w:val="-1"/>
          <w:sz w:val="24"/>
          <w:szCs w:val="24"/>
        </w:rPr>
        <w:t xml:space="preserve">/2019/PN. JKT PST). The results of this writing are expected to be useful and useful as reference material in the development of legal knowledge, especially in the field of notarial law, namely regarding the agreement for organ transplantation from donors to kidney failure receptionists as stated in the notarial deed (Case Study: Central Jakarta District Court Decision Number: 587 / </w:t>
      </w:r>
      <w:proofErr w:type="spellStart"/>
      <w:r w:rsidRPr="00CA1D29">
        <w:rPr>
          <w:spacing w:val="-1"/>
          <w:sz w:val="24"/>
          <w:szCs w:val="24"/>
        </w:rPr>
        <w:t>Pid.B</w:t>
      </w:r>
      <w:proofErr w:type="spellEnd"/>
      <w:r w:rsidRPr="00CA1D29">
        <w:rPr>
          <w:spacing w:val="-1"/>
          <w:sz w:val="24"/>
          <w:szCs w:val="24"/>
        </w:rPr>
        <w:t xml:space="preserve"> / 2019 / PN. JKT PST).</w:t>
      </w:r>
    </w:p>
    <w:p w14:paraId="7DF4027C" w14:textId="77777777" w:rsidR="00043143" w:rsidRPr="00AF1EDC" w:rsidRDefault="00043143" w:rsidP="00471F60">
      <w:pPr>
        <w:spacing w:line="276" w:lineRule="auto"/>
        <w:ind w:right="98"/>
        <w:jc w:val="both"/>
        <w:rPr>
          <w:sz w:val="24"/>
          <w:szCs w:val="24"/>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rPr>
        <w:t>METHOD</w:t>
      </w:r>
    </w:p>
    <w:p w14:paraId="6052B8EB" w14:textId="77777777" w:rsidR="00043143" w:rsidRPr="00CA1D29" w:rsidRDefault="00043143" w:rsidP="00782C0F">
      <w:pPr>
        <w:pStyle w:val="BodyText"/>
        <w:spacing w:line="276" w:lineRule="auto"/>
        <w:ind w:right="98" w:firstLine="0"/>
        <w:rPr>
          <w:b/>
          <w:bCs/>
          <w:sz w:val="24"/>
          <w:szCs w:val="24"/>
          <w:lang w:val="id-ID"/>
        </w:rPr>
      </w:pPr>
      <w:r w:rsidRPr="00CA1D29">
        <w:rPr>
          <w:b/>
          <w:bCs/>
          <w:sz w:val="24"/>
          <w:szCs w:val="24"/>
        </w:rPr>
        <w:t xml:space="preserve">Types of research </w:t>
      </w:r>
    </w:p>
    <w:p w14:paraId="608CFD10" w14:textId="570529CF" w:rsidR="00043143" w:rsidRPr="00CA1D29" w:rsidRDefault="00043143" w:rsidP="00782C0F">
      <w:pPr>
        <w:pStyle w:val="BodyText"/>
        <w:spacing w:line="276" w:lineRule="auto"/>
        <w:ind w:right="98" w:firstLine="426"/>
        <w:rPr>
          <w:sz w:val="24"/>
          <w:szCs w:val="24"/>
          <w:lang w:val="id-ID"/>
        </w:rPr>
      </w:pPr>
      <w:r w:rsidRPr="00CA1D29">
        <w:rPr>
          <w:sz w:val="24"/>
          <w:szCs w:val="24"/>
        </w:rPr>
        <w:t xml:space="preserve">According to </w:t>
      </w:r>
      <w:proofErr w:type="spellStart"/>
      <w:r w:rsidRPr="00CA1D29">
        <w:rPr>
          <w:sz w:val="24"/>
          <w:szCs w:val="24"/>
        </w:rPr>
        <w:t>Soerjono</w:t>
      </w:r>
      <w:proofErr w:type="spellEnd"/>
      <w:r w:rsidRPr="00CA1D29">
        <w:rPr>
          <w:sz w:val="24"/>
          <w:szCs w:val="24"/>
        </w:rPr>
        <w:t xml:space="preserve"> </w:t>
      </w:r>
      <w:proofErr w:type="spellStart"/>
      <w:r w:rsidRPr="00CA1D29">
        <w:rPr>
          <w:sz w:val="24"/>
          <w:szCs w:val="24"/>
        </w:rPr>
        <w:t>Soekanto</w:t>
      </w:r>
      <w:proofErr w:type="spellEnd"/>
      <w:r w:rsidRPr="00CA1D29">
        <w:rPr>
          <w:sz w:val="24"/>
          <w:szCs w:val="24"/>
        </w:rPr>
        <w:t>, when viewed from the point of research objectives, legal research can be classified into 2 (two) types, namely normative legal research and empirical legal research</w:t>
      </w:r>
      <w:r w:rsidR="005C6D26">
        <w:rPr>
          <w:sz w:val="24"/>
          <w:szCs w:val="24"/>
        </w:rPr>
        <w:t xml:space="preserve"> </w:t>
      </w:r>
      <w:sdt>
        <w:sdtPr>
          <w:rPr>
            <w:color w:val="000000"/>
            <w:sz w:val="24"/>
            <w:szCs w:val="24"/>
          </w:rPr>
          <w:tag w:val="MENDELEY_CITATION_v3_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"/>
          <w:id w:val="1018584306"/>
          <w:placeholder>
            <w:docPart w:val="DefaultPlaceholder_-1854013440"/>
          </w:placeholder>
        </w:sdtPr>
        <w:sdtContent>
          <w:r w:rsidR="00D55530" w:rsidRPr="00D55530">
            <w:rPr>
              <w:color w:val="000000"/>
              <w:sz w:val="24"/>
              <w:szCs w:val="24"/>
            </w:rPr>
            <w:t>(</w:t>
          </w:r>
          <w:proofErr w:type="spellStart"/>
          <w:r w:rsidR="00D55530" w:rsidRPr="00D55530">
            <w:rPr>
              <w:color w:val="000000"/>
              <w:sz w:val="24"/>
              <w:szCs w:val="24"/>
            </w:rPr>
            <w:t>Soekanto</w:t>
          </w:r>
          <w:proofErr w:type="spellEnd"/>
          <w:r w:rsidR="00D55530" w:rsidRPr="00D55530">
            <w:rPr>
              <w:color w:val="000000"/>
              <w:sz w:val="24"/>
              <w:szCs w:val="24"/>
            </w:rPr>
            <w:t>, 1986)</w:t>
          </w:r>
        </w:sdtContent>
      </w:sdt>
      <w:r w:rsidRPr="00CA1D29">
        <w:rPr>
          <w:sz w:val="24"/>
          <w:szCs w:val="24"/>
        </w:rPr>
        <w:t>.</w:t>
      </w:r>
      <w:r w:rsidRPr="00CA1D29">
        <w:rPr>
          <w:sz w:val="24"/>
          <w:szCs w:val="24"/>
          <w:vertAlign w:val="superscript"/>
        </w:rPr>
        <w:t xml:space="preserve"> </w:t>
      </w:r>
      <w:r w:rsidRPr="005C6D26">
        <w:rPr>
          <w:sz w:val="24"/>
          <w:szCs w:val="24"/>
        </w:rPr>
        <w:t>In</w:t>
      </w:r>
      <w:r w:rsidRPr="00CA1D29">
        <w:rPr>
          <w:sz w:val="24"/>
          <w:szCs w:val="24"/>
        </w:rPr>
        <w:t xml:space="preserve"> this writing, the research method that the author uses is a normative legal research method. </w:t>
      </w:r>
    </w:p>
    <w:p w14:paraId="1BD54C05" w14:textId="77777777" w:rsidR="00043143" w:rsidRPr="00CA1D29" w:rsidRDefault="00043143" w:rsidP="00782C0F">
      <w:pPr>
        <w:pStyle w:val="BodyText"/>
        <w:spacing w:line="276" w:lineRule="auto"/>
        <w:ind w:right="98" w:firstLine="426"/>
        <w:rPr>
          <w:sz w:val="24"/>
          <w:szCs w:val="24"/>
        </w:rPr>
      </w:pPr>
      <w:r w:rsidRPr="00CA1D29">
        <w:rPr>
          <w:sz w:val="24"/>
          <w:szCs w:val="24"/>
        </w:rPr>
        <w:t>Normative legal research is Literature Law Research, which is legal research carried out by examining library materials or mere secondary data, law is conceptualized as norms or rules. In normative legal research, law is seen as an autonomous norm or rule regardless of the relationship of the law with society.</w:t>
      </w:r>
    </w:p>
    <w:p w14:paraId="60D2234C" w14:textId="491327C8" w:rsidR="00043143" w:rsidRPr="00CA1D29" w:rsidRDefault="00043143" w:rsidP="00782C0F">
      <w:pPr>
        <w:pStyle w:val="BodyText"/>
        <w:spacing w:line="276" w:lineRule="auto"/>
        <w:ind w:right="98" w:firstLine="426"/>
        <w:rPr>
          <w:sz w:val="24"/>
          <w:szCs w:val="24"/>
          <w:lang w:val="id-ID"/>
        </w:rPr>
      </w:pPr>
      <w:r w:rsidRPr="00CA1D29">
        <w:rPr>
          <w:sz w:val="24"/>
          <w:szCs w:val="24"/>
        </w:rPr>
        <w:t>In the normative legal research method or can also be called</w:t>
      </w:r>
      <w:r w:rsidR="005A7247">
        <w:rPr>
          <w:sz w:val="24"/>
          <w:szCs w:val="24"/>
        </w:rPr>
        <w:t xml:space="preserve"> </w:t>
      </w:r>
      <w:r w:rsidRPr="00CA1D29">
        <w:rPr>
          <w:sz w:val="24"/>
          <w:szCs w:val="24"/>
        </w:rPr>
        <w:t xml:space="preserve">legal research in </w:t>
      </w:r>
      <w:r w:rsidR="005A7247">
        <w:rPr>
          <w:i/>
          <w:sz w:val="24"/>
          <w:szCs w:val="24"/>
        </w:rPr>
        <w:t>abstract</w:t>
      </w:r>
      <w:r w:rsidRPr="00CA1D29">
        <w:rPr>
          <w:sz w:val="24"/>
          <w:szCs w:val="24"/>
        </w:rPr>
        <w:t xml:space="preserve"> or doctrinal legal research aimed at written regulations, so this research is very closely related to libraries because it requires secondary data in libraries.</w:t>
      </w:r>
    </w:p>
    <w:p w14:paraId="380A3157" w14:textId="77777777" w:rsidR="005C6D26" w:rsidRDefault="005C6D26" w:rsidP="00782C0F">
      <w:pPr>
        <w:pStyle w:val="BodyText"/>
        <w:spacing w:line="276" w:lineRule="auto"/>
        <w:ind w:right="98" w:firstLine="0"/>
        <w:rPr>
          <w:b/>
          <w:bCs/>
          <w:sz w:val="24"/>
          <w:szCs w:val="24"/>
        </w:rPr>
      </w:pPr>
    </w:p>
    <w:p w14:paraId="61114F53" w14:textId="77777777" w:rsidR="005C6D26" w:rsidRDefault="005C6D26" w:rsidP="00782C0F">
      <w:pPr>
        <w:pStyle w:val="BodyText"/>
        <w:spacing w:line="276" w:lineRule="auto"/>
        <w:ind w:right="98" w:firstLine="0"/>
        <w:rPr>
          <w:b/>
          <w:bCs/>
          <w:sz w:val="24"/>
          <w:szCs w:val="24"/>
        </w:rPr>
      </w:pPr>
    </w:p>
    <w:p w14:paraId="78A0FF63" w14:textId="7A13B4F0" w:rsidR="00043143" w:rsidRPr="00CA1D29" w:rsidRDefault="00043143" w:rsidP="00782C0F">
      <w:pPr>
        <w:pStyle w:val="BodyText"/>
        <w:spacing w:line="276" w:lineRule="auto"/>
        <w:ind w:right="98" w:firstLine="0"/>
        <w:rPr>
          <w:b/>
          <w:bCs/>
          <w:sz w:val="24"/>
          <w:szCs w:val="24"/>
          <w:lang w:val="id-ID"/>
        </w:rPr>
      </w:pPr>
      <w:r w:rsidRPr="00CA1D29">
        <w:rPr>
          <w:b/>
          <w:bCs/>
          <w:sz w:val="24"/>
          <w:szCs w:val="24"/>
        </w:rPr>
        <w:lastRenderedPageBreak/>
        <w:t xml:space="preserve">Method of Approach </w:t>
      </w:r>
    </w:p>
    <w:p w14:paraId="53725E91" w14:textId="7EE9F819" w:rsidR="00043143" w:rsidRPr="00CA1D29" w:rsidRDefault="00043143" w:rsidP="00782C0F">
      <w:pPr>
        <w:pStyle w:val="BodyText"/>
        <w:spacing w:line="276" w:lineRule="auto"/>
        <w:ind w:right="98" w:firstLine="426"/>
        <w:rPr>
          <w:sz w:val="24"/>
          <w:szCs w:val="24"/>
          <w:lang w:val="id-ID"/>
        </w:rPr>
      </w:pPr>
      <w:r w:rsidRPr="00CA1D29">
        <w:rPr>
          <w:sz w:val="24"/>
          <w:szCs w:val="24"/>
        </w:rPr>
        <w:t xml:space="preserve">The author uses an approach method in order to answer the main problem, namely </w:t>
      </w:r>
      <w:proofErr w:type="gramStart"/>
      <w:r w:rsidRPr="00CA1D29">
        <w:rPr>
          <w:sz w:val="24"/>
          <w:szCs w:val="24"/>
        </w:rPr>
        <w:t>with  a</w:t>
      </w:r>
      <w:proofErr w:type="gramEnd"/>
      <w:r w:rsidRPr="00CA1D29">
        <w:rPr>
          <w:sz w:val="24"/>
          <w:szCs w:val="24"/>
        </w:rPr>
        <w:t xml:space="preserve">  normative juridical approach. This method is often referred to as the juridical-dogmatic method. This method was used by legal researchers at the time of the validity of the assumption of "science for science" and "art for art" so that at that time legal researchers held the view that law was for law and not law for society. This method does not relate the role of law to society This method is so thick in his Teachings Hans </w:t>
      </w:r>
      <w:proofErr w:type="spellStart"/>
      <w:r w:rsidRPr="00CA1D29">
        <w:rPr>
          <w:sz w:val="24"/>
          <w:szCs w:val="24"/>
        </w:rPr>
        <w:t>Kelsen</w:t>
      </w:r>
      <w:proofErr w:type="spellEnd"/>
      <w:r w:rsidRPr="00CA1D29">
        <w:rPr>
          <w:sz w:val="24"/>
          <w:szCs w:val="24"/>
        </w:rPr>
        <w:t xml:space="preserve"> = Pure Law Teachings = laws are cleansed from the influence of natural law &amp;; the influence of other sciences that are empirical requirements</w:t>
      </w:r>
    </w:p>
    <w:p w14:paraId="65A2C634" w14:textId="77777777" w:rsidR="00043143" w:rsidRPr="00CA1D29" w:rsidRDefault="00043143" w:rsidP="00782C0F">
      <w:pPr>
        <w:pStyle w:val="BodyText"/>
        <w:spacing w:line="276" w:lineRule="auto"/>
        <w:ind w:right="98" w:firstLine="0"/>
        <w:rPr>
          <w:b/>
          <w:bCs/>
          <w:sz w:val="24"/>
          <w:szCs w:val="24"/>
          <w:lang w:val="id-ID"/>
        </w:rPr>
      </w:pPr>
      <w:r w:rsidRPr="00CA1D29">
        <w:rPr>
          <w:b/>
          <w:bCs/>
          <w:sz w:val="24"/>
          <w:szCs w:val="24"/>
        </w:rPr>
        <w:t>Research Specifications</w:t>
      </w:r>
    </w:p>
    <w:p w14:paraId="5A3DEE21" w14:textId="309A9774" w:rsidR="00CA1D29" w:rsidRPr="00CA1D29" w:rsidRDefault="00043143" w:rsidP="00CA1D29">
      <w:pPr>
        <w:pStyle w:val="BodyText"/>
        <w:spacing w:line="276" w:lineRule="auto"/>
        <w:ind w:right="98" w:firstLine="426"/>
        <w:rPr>
          <w:sz w:val="24"/>
          <w:szCs w:val="24"/>
        </w:rPr>
      </w:pPr>
      <w:r w:rsidRPr="00CA1D29">
        <w:rPr>
          <w:sz w:val="24"/>
          <w:szCs w:val="24"/>
        </w:rPr>
        <w:t>The specification of the research in this study is descriptive. The data collected are in the form of words (descriptive) obtained from interviews and official documents in the form of laws and regulations which are then analyzed qualitatively.</w:t>
      </w:r>
    </w:p>
    <w:p w14:paraId="318927F8" w14:textId="77777777" w:rsidR="00043143" w:rsidRPr="00CA1D29" w:rsidRDefault="00043143" w:rsidP="00E97AE1">
      <w:pPr>
        <w:pStyle w:val="BodyText"/>
        <w:spacing w:line="276" w:lineRule="auto"/>
        <w:ind w:right="98" w:firstLine="0"/>
        <w:rPr>
          <w:b/>
          <w:bCs/>
          <w:sz w:val="24"/>
          <w:szCs w:val="24"/>
          <w:lang w:val="id-ID"/>
        </w:rPr>
      </w:pPr>
      <w:r w:rsidRPr="00CA1D29">
        <w:rPr>
          <w:b/>
          <w:bCs/>
          <w:sz w:val="24"/>
          <w:szCs w:val="24"/>
        </w:rPr>
        <w:t>Data Types and Sources</w:t>
      </w:r>
    </w:p>
    <w:p w14:paraId="75CF25A4" w14:textId="77777777" w:rsidR="00043143" w:rsidRPr="00CA1D29" w:rsidRDefault="00043143" w:rsidP="00E97AE1">
      <w:pPr>
        <w:pStyle w:val="BodyText"/>
        <w:spacing w:line="276" w:lineRule="auto"/>
        <w:ind w:right="98" w:firstLine="426"/>
        <w:rPr>
          <w:sz w:val="24"/>
          <w:szCs w:val="24"/>
          <w:lang w:val="id-ID"/>
        </w:rPr>
      </w:pPr>
      <w:r w:rsidRPr="00CA1D29">
        <w:rPr>
          <w:sz w:val="24"/>
          <w:szCs w:val="24"/>
        </w:rPr>
        <w:t>The type of data used by the Author is the Secondary Data Type. The data sources used by the Author are:</w:t>
      </w:r>
    </w:p>
    <w:p w14:paraId="26E3E889" w14:textId="05D9990B" w:rsidR="00043143" w:rsidRPr="00CA1D29" w:rsidRDefault="00043143" w:rsidP="005A7247">
      <w:pPr>
        <w:pStyle w:val="BodyText"/>
        <w:spacing w:line="276" w:lineRule="auto"/>
        <w:ind w:right="98"/>
        <w:rPr>
          <w:sz w:val="24"/>
          <w:szCs w:val="24"/>
          <w:lang w:val="id-ID"/>
        </w:rPr>
      </w:pPr>
      <w:r w:rsidRPr="00CA1D29">
        <w:rPr>
          <w:sz w:val="24"/>
          <w:szCs w:val="24"/>
        </w:rPr>
        <w:t>Primary Legal Material is legal material that is binding, in this case it is a statutory regulation. Regulatory provisions relating to this proposal include:</w:t>
      </w:r>
    </w:p>
    <w:p w14:paraId="105C8F3D" w14:textId="77777777"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Civil Code.</w:t>
      </w:r>
    </w:p>
    <w:p w14:paraId="49EFC4DE" w14:textId="77777777"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 xml:space="preserve">Law of the Republic of Indonesia Number 36 of 2009 concerning health </w:t>
      </w:r>
    </w:p>
    <w:p w14:paraId="0E604AD9" w14:textId="77777777"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Law of the Republic of Indonesia Number 44 of 2009 concerning Hospitals</w:t>
      </w:r>
    </w:p>
    <w:p w14:paraId="1F242447" w14:textId="77777777"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Law of the Republic of Indonesia Number 2 of 2014 concerning Notary Position</w:t>
      </w:r>
    </w:p>
    <w:p w14:paraId="4890692C" w14:textId="77777777"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Government Regulation of the Republic of Indonesia Number 53 of 2021 concerning Organ and Tissue Transplantation</w:t>
      </w:r>
    </w:p>
    <w:p w14:paraId="671F8B5B" w14:textId="6BD1354F" w:rsidR="00043143"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 xml:space="preserve">Regulation of the Minister of Health Number 38 of 2016 concerning the Implementation of Organ Transplantation  </w:t>
      </w:r>
    </w:p>
    <w:p w14:paraId="4833551B" w14:textId="77777777" w:rsidR="00043143"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CA1D29">
        <w:rPr>
          <w:sz w:val="24"/>
          <w:szCs w:val="24"/>
        </w:rPr>
        <w:t>Central Jakarta District Court Decision Number: 587/</w:t>
      </w:r>
      <w:proofErr w:type="spellStart"/>
      <w:r w:rsidRPr="00CA1D29">
        <w:rPr>
          <w:sz w:val="24"/>
          <w:szCs w:val="24"/>
        </w:rPr>
        <w:t>Pid.B</w:t>
      </w:r>
      <w:proofErr w:type="spellEnd"/>
      <w:r w:rsidRPr="00CA1D29">
        <w:rPr>
          <w:sz w:val="24"/>
          <w:szCs w:val="24"/>
        </w:rPr>
        <w:t>/2019/PN. JKT PST</w:t>
      </w:r>
    </w:p>
    <w:p w14:paraId="56C0E2D7" w14:textId="77777777" w:rsidR="00043143"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043143">
        <w:rPr>
          <w:sz w:val="24"/>
          <w:szCs w:val="24"/>
        </w:rPr>
        <w:t xml:space="preserve">Secondary Legal Material is legal material that provides an explanation of primary legal material.  In this case, it is in the form of books, articles, and legal journals related to the topic of reference writing problems, namely about authentic deeds </w:t>
      </w:r>
    </w:p>
    <w:p w14:paraId="263FB512" w14:textId="12A4C908" w:rsidR="00CA1D29" w:rsidRPr="00CA1D29" w:rsidRDefault="00043143" w:rsidP="00043143">
      <w:pPr>
        <w:pStyle w:val="BodyText"/>
        <w:numPr>
          <w:ilvl w:val="0"/>
          <w:numId w:val="53"/>
        </w:numPr>
        <w:tabs>
          <w:tab w:val="clear" w:pos="720"/>
          <w:tab w:val="num" w:pos="426"/>
        </w:tabs>
        <w:spacing w:line="276" w:lineRule="auto"/>
        <w:ind w:left="426" w:right="98" w:hanging="426"/>
        <w:rPr>
          <w:sz w:val="24"/>
          <w:szCs w:val="24"/>
          <w:lang w:val="id-ID"/>
        </w:rPr>
      </w:pPr>
      <w:r w:rsidRPr="00043143">
        <w:rPr>
          <w:sz w:val="24"/>
          <w:szCs w:val="24"/>
        </w:rPr>
        <w:t>Tertiary Law Material is legal material that aims to gain understanding or enrich the author's point of view regarding the object under study, in this case, the Big Dictionary Indonesian, and interviews with legal experts in the field of notarial law</w:t>
      </w:r>
    </w:p>
    <w:p w14:paraId="20A088E7" w14:textId="77777777" w:rsidR="00043143" w:rsidRPr="00CA1D29" w:rsidRDefault="00043143" w:rsidP="00E543AD">
      <w:pPr>
        <w:pStyle w:val="BodyText"/>
        <w:tabs>
          <w:tab w:val="num" w:pos="426"/>
        </w:tabs>
        <w:spacing w:line="276" w:lineRule="auto"/>
        <w:ind w:right="98" w:firstLine="0"/>
        <w:rPr>
          <w:b/>
          <w:bCs/>
          <w:sz w:val="24"/>
          <w:szCs w:val="24"/>
          <w:lang w:val="id-ID"/>
        </w:rPr>
      </w:pPr>
      <w:r w:rsidRPr="00CA1D29">
        <w:rPr>
          <w:b/>
          <w:bCs/>
          <w:sz w:val="24"/>
          <w:szCs w:val="24"/>
        </w:rPr>
        <w:t xml:space="preserve">Data Collection Techniques </w:t>
      </w:r>
    </w:p>
    <w:p w14:paraId="49B0C322" w14:textId="3AEB4628" w:rsidR="00043143" w:rsidRPr="00CA1D29" w:rsidRDefault="005A7247" w:rsidP="00E543AD">
      <w:pPr>
        <w:pStyle w:val="BodyText"/>
        <w:spacing w:line="276" w:lineRule="auto"/>
        <w:ind w:right="98" w:firstLine="426"/>
        <w:rPr>
          <w:sz w:val="24"/>
          <w:szCs w:val="24"/>
        </w:rPr>
      </w:pPr>
      <w:r>
        <w:rPr>
          <w:sz w:val="24"/>
          <w:szCs w:val="24"/>
        </w:rPr>
        <w:t>The data</w:t>
      </w:r>
      <w:r w:rsidR="00043143" w:rsidRPr="00CA1D29">
        <w:rPr>
          <w:sz w:val="24"/>
          <w:szCs w:val="24"/>
        </w:rPr>
        <w:t xml:space="preserve"> collection technique is a method used by researchers to collect data related to research problems. The collection of materials is carried out by conducting document studies or </w:t>
      </w:r>
      <w:r w:rsidR="00043143" w:rsidRPr="00CA1D29">
        <w:rPr>
          <w:i/>
          <w:sz w:val="24"/>
          <w:szCs w:val="24"/>
        </w:rPr>
        <w:t xml:space="preserve">library research studies, </w:t>
      </w:r>
      <w:r w:rsidR="00043143" w:rsidRPr="00CA1D29">
        <w:rPr>
          <w:sz w:val="24"/>
          <w:szCs w:val="24"/>
        </w:rPr>
        <w:t xml:space="preserve">namely collecting materials by reading and studying literature references, </w:t>
      </w:r>
      <w:r>
        <w:rPr>
          <w:sz w:val="24"/>
          <w:szCs w:val="24"/>
        </w:rPr>
        <w:t xml:space="preserve">and </w:t>
      </w:r>
      <w:r w:rsidR="00043143" w:rsidRPr="00CA1D29">
        <w:rPr>
          <w:sz w:val="24"/>
          <w:szCs w:val="24"/>
        </w:rPr>
        <w:t>literature studies to find secondary data (literature) including primary legal materials, secondary legal materials, and tertiary legal materials. Interviews are conducted to clarify the secondary data obtained and are intended to search for primary data.</w:t>
      </w:r>
    </w:p>
    <w:p w14:paraId="1D3AD88E" w14:textId="77777777" w:rsidR="00043143" w:rsidRPr="00CA1D29" w:rsidRDefault="00043143" w:rsidP="00E543AD">
      <w:pPr>
        <w:pStyle w:val="BodyText"/>
        <w:spacing w:line="276" w:lineRule="auto"/>
        <w:ind w:right="98" w:firstLine="0"/>
        <w:rPr>
          <w:b/>
          <w:bCs/>
          <w:sz w:val="24"/>
          <w:szCs w:val="24"/>
          <w:lang w:val="id-ID"/>
        </w:rPr>
      </w:pPr>
      <w:r w:rsidRPr="00CA1D29">
        <w:rPr>
          <w:b/>
          <w:bCs/>
          <w:sz w:val="24"/>
          <w:szCs w:val="24"/>
        </w:rPr>
        <w:t>Analysis Methods</w:t>
      </w:r>
    </w:p>
    <w:p w14:paraId="4897F933" w14:textId="146F835B" w:rsidR="008F7027" w:rsidRPr="00471F60" w:rsidRDefault="00043143" w:rsidP="00043143">
      <w:pPr>
        <w:pStyle w:val="BodyText"/>
        <w:spacing w:line="276" w:lineRule="auto"/>
        <w:ind w:right="98" w:firstLine="426"/>
        <w:rPr>
          <w:bCs/>
          <w:sz w:val="24"/>
          <w:szCs w:val="24"/>
        </w:rPr>
      </w:pPr>
      <w:r w:rsidRPr="00CA1D29">
        <w:rPr>
          <w:sz w:val="24"/>
          <w:szCs w:val="24"/>
        </w:rPr>
        <w:t xml:space="preserve">The author uses </w:t>
      </w:r>
      <w:r w:rsidR="005A7247">
        <w:rPr>
          <w:sz w:val="24"/>
          <w:szCs w:val="24"/>
        </w:rPr>
        <w:t xml:space="preserve">a </w:t>
      </w:r>
      <w:r w:rsidRPr="00CA1D29">
        <w:rPr>
          <w:sz w:val="24"/>
          <w:szCs w:val="24"/>
        </w:rPr>
        <w:t xml:space="preserve">juridical-qualitative data analysis method based on descriptive data analysis. The data collected are in the form of words (descriptive) obtained from interviews and official documents in the form of laws and regulations which are then analyzed </w:t>
      </w:r>
      <w:r w:rsidRPr="00CA1D29">
        <w:rPr>
          <w:sz w:val="24"/>
          <w:szCs w:val="24"/>
        </w:rPr>
        <w:lastRenderedPageBreak/>
        <w:t>qualitatively. Technical qualitative data analysis is a method of data analysis that refers to certain problems and is associated with the opinions of legal experts in accordance with applicable laws and regulations. The qualitative method is carried out by analyzing data which includes laws and regulations, documents, literature books, and other literature related to the case of Notary Deed which is then connected with theories from literature studies, then useful and useful conclusions are made to answer the formulation of the problem in this study</w:t>
      </w:r>
      <w:r w:rsidR="005C6D26">
        <w:rPr>
          <w:sz w:val="24"/>
          <w:szCs w:val="24"/>
        </w:rPr>
        <w:t xml:space="preserve"> </w:t>
      </w:r>
      <w:sdt>
        <w:sdtPr>
          <w:rPr>
            <w:color w:val="000000"/>
            <w:sz w:val="24"/>
            <w:szCs w:val="24"/>
          </w:rPr>
          <w:tag w:val="MENDELEY_CITATION_v3_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"/>
          <w:id w:val="1764265204"/>
          <w:placeholder>
            <w:docPart w:val="DefaultPlaceholder_-1854013440"/>
          </w:placeholder>
        </w:sdtPr>
        <w:sdtContent>
          <w:r w:rsidR="00D55530" w:rsidRPr="00D55530">
            <w:rPr>
              <w:color w:val="000000"/>
              <w:sz w:val="24"/>
              <w:szCs w:val="24"/>
            </w:rPr>
            <w:t>(</w:t>
          </w:r>
          <w:proofErr w:type="spellStart"/>
          <w:r w:rsidR="00D55530" w:rsidRPr="00D55530">
            <w:rPr>
              <w:color w:val="000000"/>
              <w:sz w:val="24"/>
              <w:szCs w:val="24"/>
            </w:rPr>
            <w:t>Amiruddin</w:t>
          </w:r>
          <w:proofErr w:type="spellEnd"/>
          <w:r w:rsidR="00D55530" w:rsidRPr="00D55530">
            <w:rPr>
              <w:color w:val="000000"/>
              <w:sz w:val="24"/>
              <w:szCs w:val="24"/>
            </w:rPr>
            <w:t>, 2012)</w:t>
          </w:r>
        </w:sdtContent>
      </w:sdt>
      <w:r w:rsidRPr="00CA1D29">
        <w:rPr>
          <w:sz w:val="24"/>
          <w:szCs w:val="24"/>
        </w:rPr>
        <w:t>.</w:t>
      </w:r>
    </w:p>
    <w:p w14:paraId="76823BFD" w14:textId="77777777" w:rsidR="00377069" w:rsidRDefault="00377069" w:rsidP="00471F60">
      <w:pPr>
        <w:pStyle w:val="BodyText"/>
        <w:spacing w:line="276" w:lineRule="auto"/>
        <w:ind w:right="98" w:firstLine="0"/>
        <w:rPr>
          <w:b/>
          <w:sz w:val="24"/>
          <w:szCs w:val="24"/>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rPr>
        <w:t>RES</w:t>
      </w:r>
      <w:r>
        <w:rPr>
          <w:b/>
          <w:sz w:val="24"/>
          <w:szCs w:val="24"/>
        </w:rPr>
        <w:t>ULTS</w:t>
      </w:r>
      <w:r w:rsidRPr="00AF1EDC">
        <w:rPr>
          <w:b/>
          <w:sz w:val="24"/>
          <w:szCs w:val="24"/>
        </w:rPr>
        <w:t xml:space="preserve"> AND DISCUSSION</w:t>
      </w:r>
    </w:p>
    <w:p w14:paraId="54E3F685" w14:textId="77777777" w:rsidR="00043143" w:rsidRPr="00CA1D29" w:rsidRDefault="00043143" w:rsidP="0018677A">
      <w:pPr>
        <w:pStyle w:val="BodyText"/>
        <w:spacing w:line="276" w:lineRule="auto"/>
        <w:ind w:right="98"/>
        <w:rPr>
          <w:b/>
          <w:sz w:val="24"/>
          <w:szCs w:val="24"/>
          <w:lang w:val="id-ID"/>
        </w:rPr>
      </w:pPr>
      <w:r w:rsidRPr="00CA1D29">
        <w:rPr>
          <w:b/>
          <w:sz w:val="24"/>
          <w:szCs w:val="24"/>
        </w:rPr>
        <w:t>The agreement for transplanting human organs from donors to kidney failure receptionists contained in a notarial deed made contrary to Law of the Republic of Indonesia Number 36 of 2009 concerning Health (Case Study: Central Jakarta District Court Decision Number: 587/</w:t>
      </w:r>
      <w:proofErr w:type="spellStart"/>
      <w:r w:rsidRPr="00CA1D29">
        <w:rPr>
          <w:b/>
          <w:sz w:val="24"/>
          <w:szCs w:val="24"/>
        </w:rPr>
        <w:t>Pid.B</w:t>
      </w:r>
      <w:proofErr w:type="spellEnd"/>
      <w:r w:rsidRPr="00CA1D29">
        <w:rPr>
          <w:b/>
          <w:sz w:val="24"/>
          <w:szCs w:val="24"/>
        </w:rPr>
        <w:t>/2019/PN. JKT PST)?</w:t>
      </w:r>
    </w:p>
    <w:p w14:paraId="48752781" w14:textId="38A016A5" w:rsidR="00043143" w:rsidRPr="00CA1D29" w:rsidRDefault="00043143" w:rsidP="0018677A">
      <w:pPr>
        <w:pStyle w:val="BodyText"/>
        <w:spacing w:line="276" w:lineRule="auto"/>
        <w:ind w:right="98" w:firstLine="284"/>
        <w:rPr>
          <w:sz w:val="24"/>
          <w:szCs w:val="24"/>
        </w:rPr>
      </w:pPr>
      <w:r w:rsidRPr="00CA1D29">
        <w:rPr>
          <w:sz w:val="24"/>
          <w:szCs w:val="24"/>
        </w:rPr>
        <w:t xml:space="preserve">Regulation on organ transplantation in Indonesia is regulated in Law Number 36 of 2009 concerning Health in Articles 64-65 concerning organ transplantation. Regarding the sale and purchase of organs, it is regulated in the same law in Article 64 paragraph (3) which contains: organs </w:t>
      </w:r>
      <w:r w:rsidR="005A7247">
        <w:rPr>
          <w:sz w:val="24"/>
          <w:szCs w:val="24"/>
        </w:rPr>
        <w:t>and/or</w:t>
      </w:r>
      <w:r w:rsidRPr="00CA1D29">
        <w:rPr>
          <w:sz w:val="24"/>
          <w:szCs w:val="24"/>
        </w:rPr>
        <w:t xml:space="preserve"> body tissues are prohibited from being traded under any pretext".</w:t>
      </w:r>
    </w:p>
    <w:p w14:paraId="51795BE0" w14:textId="1ABF3D26" w:rsidR="00043143" w:rsidRPr="00CA1D29" w:rsidRDefault="00043143" w:rsidP="0018677A">
      <w:pPr>
        <w:pStyle w:val="BodyText"/>
        <w:spacing w:line="276" w:lineRule="auto"/>
        <w:ind w:right="98" w:firstLine="284"/>
        <w:rPr>
          <w:sz w:val="24"/>
          <w:szCs w:val="24"/>
          <w:lang w:val="id-ID"/>
        </w:rPr>
      </w:pPr>
      <w:r w:rsidRPr="00CA1D29">
        <w:rPr>
          <w:sz w:val="24"/>
          <w:szCs w:val="24"/>
        </w:rPr>
        <w:t>With the applicable rules, it is necessary to realize or implement</w:t>
      </w:r>
      <w:r w:rsidR="005A7247">
        <w:rPr>
          <w:sz w:val="24"/>
          <w:szCs w:val="24"/>
        </w:rPr>
        <w:t xml:space="preserve"> them</w:t>
      </w:r>
      <w:r w:rsidRPr="00CA1D29">
        <w:rPr>
          <w:sz w:val="24"/>
          <w:szCs w:val="24"/>
        </w:rPr>
        <w:t>. Starting from the regulation of sanctions and comparisons with other laws and regulations.</w:t>
      </w:r>
    </w:p>
    <w:p w14:paraId="37C67C50" w14:textId="18A74EBC" w:rsidR="00043143" w:rsidRPr="00CA1D29" w:rsidRDefault="00043143" w:rsidP="0018677A">
      <w:pPr>
        <w:pStyle w:val="BodyText"/>
        <w:spacing w:line="276" w:lineRule="auto"/>
        <w:ind w:right="98" w:firstLine="284"/>
        <w:rPr>
          <w:sz w:val="24"/>
          <w:szCs w:val="24"/>
        </w:rPr>
      </w:pPr>
      <w:r w:rsidRPr="00CA1D29">
        <w:rPr>
          <w:sz w:val="24"/>
          <w:szCs w:val="24"/>
        </w:rPr>
        <w:t xml:space="preserve">In terms of reducing the illegal trafficking or buying and selling of human organs and </w:t>
      </w:r>
      <w:r w:rsidR="005A7247">
        <w:rPr>
          <w:sz w:val="24"/>
          <w:szCs w:val="24"/>
        </w:rPr>
        <w:t>legalizing</w:t>
      </w:r>
      <w:r w:rsidRPr="00CA1D29">
        <w:rPr>
          <w:sz w:val="24"/>
          <w:szCs w:val="24"/>
        </w:rPr>
        <w:t xml:space="preserve"> human organ donation, an authentic deed authorized by a notary is required. This is in accordance with Article 15 paragraph (1) of the UUJN which states that:</w:t>
      </w:r>
    </w:p>
    <w:p w14:paraId="49A84B64" w14:textId="549BDE08" w:rsidR="00CA1D29" w:rsidRPr="00CA1D29" w:rsidRDefault="00043143" w:rsidP="00CA1D29">
      <w:pPr>
        <w:pStyle w:val="BodyText"/>
        <w:spacing w:line="276" w:lineRule="auto"/>
        <w:ind w:right="98" w:firstLine="284"/>
        <w:rPr>
          <w:sz w:val="24"/>
          <w:szCs w:val="24"/>
        </w:rPr>
      </w:pPr>
      <w:r w:rsidRPr="00CA1D29">
        <w:rPr>
          <w:sz w:val="24"/>
          <w:szCs w:val="24"/>
        </w:rPr>
        <w:t xml:space="preserve">Notaries are authorized to make authentic Deeds regarding all deeds, agreements, and determinations required by laws and regulations and / or desired by interested persons to be stated in authentic Deeds, guarantee the certainty of the date of making the Deed, store the Deed, provide </w:t>
      </w:r>
      <w:proofErr w:type="spellStart"/>
      <w:r w:rsidRPr="00CA1D29">
        <w:rPr>
          <w:sz w:val="24"/>
          <w:szCs w:val="24"/>
        </w:rPr>
        <w:t>grosse</w:t>
      </w:r>
      <w:proofErr w:type="spellEnd"/>
      <w:r w:rsidRPr="00CA1D29">
        <w:rPr>
          <w:sz w:val="24"/>
          <w:szCs w:val="24"/>
        </w:rPr>
        <w:t>, copies and quotations of the Deed, all of that as long as the making of the Deed is not also assigned or exempted to other officials or other persons stipulated by law.</w:t>
      </w:r>
    </w:p>
    <w:p w14:paraId="1A19AC55" w14:textId="77777777" w:rsidR="00043143" w:rsidRPr="00CA1D29" w:rsidRDefault="00043143" w:rsidP="00043143">
      <w:pPr>
        <w:pStyle w:val="BodyText"/>
        <w:numPr>
          <w:ilvl w:val="0"/>
          <w:numId w:val="56"/>
        </w:numPr>
        <w:spacing w:line="276" w:lineRule="auto"/>
        <w:ind w:right="98"/>
        <w:rPr>
          <w:b/>
          <w:sz w:val="24"/>
          <w:szCs w:val="24"/>
          <w:lang w:val="id-ID"/>
        </w:rPr>
      </w:pPr>
      <w:r w:rsidRPr="00CA1D29">
        <w:rPr>
          <w:b/>
          <w:sz w:val="24"/>
          <w:szCs w:val="24"/>
        </w:rPr>
        <w:t xml:space="preserve">Notarial Deed </w:t>
      </w:r>
    </w:p>
    <w:p w14:paraId="65F4F20C" w14:textId="6D779F28" w:rsidR="00043143" w:rsidRPr="00CA1D29" w:rsidRDefault="00043143" w:rsidP="00F021F8">
      <w:pPr>
        <w:pStyle w:val="BodyText"/>
        <w:spacing w:line="276" w:lineRule="auto"/>
        <w:ind w:right="98" w:firstLine="284"/>
        <w:rPr>
          <w:sz w:val="24"/>
          <w:szCs w:val="24"/>
          <w:lang w:val="id-ID"/>
        </w:rPr>
      </w:pPr>
      <w:r w:rsidRPr="00CA1D29">
        <w:rPr>
          <w:sz w:val="24"/>
          <w:szCs w:val="24"/>
        </w:rPr>
        <w:t xml:space="preserve">According to the Law Dictionary, the definition of </w:t>
      </w:r>
      <w:r w:rsidRPr="00CA1D29">
        <w:rPr>
          <w:i/>
          <w:sz w:val="24"/>
          <w:szCs w:val="24"/>
        </w:rPr>
        <w:t>acta</w:t>
      </w:r>
      <w:r w:rsidRPr="00CA1D29">
        <w:rPr>
          <w:sz w:val="24"/>
          <w:szCs w:val="24"/>
        </w:rPr>
        <w:t xml:space="preserve"> or commonly called a deed is deeds. While the authentic or authentic understanding is in statutory form and made by authorized officials</w:t>
      </w:r>
      <w:r w:rsidR="005904E2">
        <w:rPr>
          <w:sz w:val="24"/>
          <w:szCs w:val="24"/>
        </w:rPr>
        <w:t xml:space="preserve"> </w:t>
      </w:r>
      <w:sdt>
        <w:sdtPr>
          <w:rPr>
            <w:sz w:val="24"/>
            <w:szCs w:val="24"/>
          </w:rPr>
          <w:tag w:val="MENDELEY_CITATION_v3_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"/>
          <w:id w:val="781838363"/>
          <w:placeholder>
            <w:docPart w:val="DefaultPlaceholder_-1854013440"/>
          </w:placeholder>
        </w:sdtPr>
        <w:sdtContent>
          <w:r w:rsidR="00D55530">
            <w:rPr>
              <w:rFonts w:eastAsia="Times New Roman"/>
            </w:rPr>
            <w:t>(</w:t>
          </w:r>
          <w:proofErr w:type="spellStart"/>
          <w:proofErr w:type="gramStart"/>
          <w:r w:rsidR="00D55530">
            <w:rPr>
              <w:rFonts w:eastAsia="Times New Roman"/>
            </w:rPr>
            <w:t>R.Subekti</w:t>
          </w:r>
          <w:proofErr w:type="spellEnd"/>
          <w:proofErr w:type="gramEnd"/>
          <w:r w:rsidR="00D55530">
            <w:rPr>
              <w:rFonts w:eastAsia="Times New Roman"/>
            </w:rPr>
            <w:t xml:space="preserve"> &amp; </w:t>
          </w:r>
          <w:proofErr w:type="spellStart"/>
          <w:r w:rsidR="00D55530">
            <w:rPr>
              <w:rFonts w:eastAsia="Times New Roman"/>
            </w:rPr>
            <w:t>R.Tjiirosudibio</w:t>
          </w:r>
          <w:proofErr w:type="spellEnd"/>
          <w:r w:rsidR="00D55530">
            <w:rPr>
              <w:rFonts w:eastAsia="Times New Roman"/>
            </w:rPr>
            <w:t>, 1992)</w:t>
          </w:r>
        </w:sdtContent>
      </w:sdt>
      <w:r w:rsidRPr="00CA1D29">
        <w:rPr>
          <w:sz w:val="24"/>
          <w:szCs w:val="24"/>
        </w:rPr>
        <w:t xml:space="preserve">. Notaries have the obligation to include that what is contained in the Notary Deed has really been understood and in accordance with the wishes of the parties, namely by reading it so that it becomes clear the contents of the notarial deed, and providing access to information, including access to related laws and regulations for the parties signing the deed. Thus, the parties can determine freely whether to agree or disapprove the contents of the notarial deed to be signed. </w:t>
      </w:r>
    </w:p>
    <w:p w14:paraId="00F6A6E8" w14:textId="105985A8" w:rsidR="00043143" w:rsidRPr="00CA1D29" w:rsidRDefault="00043143" w:rsidP="00F021F8">
      <w:pPr>
        <w:pStyle w:val="BodyText"/>
        <w:spacing w:line="276" w:lineRule="auto"/>
        <w:ind w:right="98" w:firstLine="284"/>
        <w:rPr>
          <w:sz w:val="24"/>
          <w:szCs w:val="24"/>
          <w:lang w:val="id-ID"/>
        </w:rPr>
      </w:pPr>
      <w:r w:rsidRPr="00CA1D29">
        <w:rPr>
          <w:sz w:val="24"/>
          <w:szCs w:val="24"/>
        </w:rPr>
        <w:t>A deed made by or before a notary has a position as an authentic deed according to the forms and procedures stipulated in the UUJN, there are 3 (three) essential elements in order to fulfill the formal requirements of an authentic deed, namely:</w:t>
      </w:r>
    </w:p>
    <w:p w14:paraId="116DBF04" w14:textId="77777777" w:rsidR="00043143" w:rsidRPr="00CA1D29" w:rsidRDefault="00043143" w:rsidP="00043143">
      <w:pPr>
        <w:pStyle w:val="BodyText"/>
        <w:numPr>
          <w:ilvl w:val="0"/>
          <w:numId w:val="57"/>
        </w:numPr>
        <w:tabs>
          <w:tab w:val="clear" w:pos="720"/>
        </w:tabs>
        <w:spacing w:line="276" w:lineRule="auto"/>
        <w:ind w:left="284" w:right="98" w:hanging="284"/>
        <w:rPr>
          <w:sz w:val="24"/>
          <w:szCs w:val="24"/>
          <w:lang w:val="id-ID"/>
        </w:rPr>
      </w:pPr>
      <w:r w:rsidRPr="00CA1D29">
        <w:rPr>
          <w:sz w:val="24"/>
          <w:szCs w:val="24"/>
        </w:rPr>
        <w:t xml:space="preserve">In the form prescribed by law. </w:t>
      </w:r>
    </w:p>
    <w:p w14:paraId="3A45C0CA" w14:textId="77777777" w:rsidR="00043143" w:rsidRPr="00CA1D29" w:rsidRDefault="00043143" w:rsidP="00043143">
      <w:pPr>
        <w:pStyle w:val="BodyText"/>
        <w:numPr>
          <w:ilvl w:val="0"/>
          <w:numId w:val="57"/>
        </w:numPr>
        <w:tabs>
          <w:tab w:val="clear" w:pos="720"/>
        </w:tabs>
        <w:spacing w:line="276" w:lineRule="auto"/>
        <w:ind w:left="284" w:right="98" w:hanging="284"/>
        <w:rPr>
          <w:sz w:val="24"/>
          <w:szCs w:val="24"/>
          <w:lang w:val="id-ID"/>
        </w:rPr>
      </w:pPr>
      <w:r w:rsidRPr="00CA1D29">
        <w:rPr>
          <w:sz w:val="24"/>
          <w:szCs w:val="24"/>
        </w:rPr>
        <w:t xml:space="preserve">Made by or in the presence of a public official. </w:t>
      </w:r>
    </w:p>
    <w:p w14:paraId="2101DD8A" w14:textId="77777777" w:rsidR="00043143" w:rsidRPr="00CA1D29" w:rsidRDefault="00043143" w:rsidP="00043143">
      <w:pPr>
        <w:pStyle w:val="BodyText"/>
        <w:numPr>
          <w:ilvl w:val="0"/>
          <w:numId w:val="57"/>
        </w:numPr>
        <w:tabs>
          <w:tab w:val="clear" w:pos="720"/>
        </w:tabs>
        <w:spacing w:line="276" w:lineRule="auto"/>
        <w:ind w:left="284" w:right="98" w:hanging="284"/>
        <w:rPr>
          <w:sz w:val="24"/>
          <w:szCs w:val="24"/>
          <w:lang w:val="id-ID"/>
        </w:rPr>
      </w:pPr>
      <w:r w:rsidRPr="00CA1D29">
        <w:rPr>
          <w:sz w:val="24"/>
          <w:szCs w:val="24"/>
        </w:rPr>
        <w:t xml:space="preserve">A deed made by or in the presence of a public officer authorized therefor and at the place where it was made. </w:t>
      </w:r>
    </w:p>
    <w:p w14:paraId="5F9CB253" w14:textId="6D91C569" w:rsidR="00043143" w:rsidRPr="00CA1D29" w:rsidRDefault="00043143" w:rsidP="00043143">
      <w:pPr>
        <w:pStyle w:val="BodyText"/>
        <w:spacing w:line="276" w:lineRule="auto"/>
        <w:ind w:right="98" w:firstLine="0"/>
        <w:rPr>
          <w:sz w:val="24"/>
          <w:szCs w:val="24"/>
          <w:lang w:val="id-ID"/>
        </w:rPr>
      </w:pPr>
      <w:r w:rsidRPr="00CA1D29">
        <w:rPr>
          <w:sz w:val="24"/>
          <w:szCs w:val="24"/>
        </w:rPr>
        <w:t>There are two types of notary deeds, namely</w:t>
      </w:r>
      <w:r w:rsidR="005904E2">
        <w:rPr>
          <w:sz w:val="24"/>
          <w:szCs w:val="24"/>
        </w:rPr>
        <w:t xml:space="preserve"> </w:t>
      </w:r>
      <w:sdt>
        <w:sdtPr>
          <w:rPr>
            <w:color w:val="000000"/>
            <w:sz w:val="24"/>
            <w:szCs w:val="24"/>
          </w:rPr>
          <w:tag w:val="MENDELEY_CITATION_v3_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"/>
          <w:id w:val="-1856574835"/>
          <w:placeholder>
            <w:docPart w:val="DefaultPlaceholder_-1854013440"/>
          </w:placeholder>
        </w:sdtPr>
        <w:sdtContent>
          <w:r w:rsidR="00D55530" w:rsidRPr="00D55530">
            <w:rPr>
              <w:color w:val="000000"/>
              <w:sz w:val="24"/>
              <w:szCs w:val="24"/>
            </w:rPr>
            <w:t>(Adjie, 2011)</w:t>
          </w:r>
        </w:sdtContent>
      </w:sdt>
      <w:r w:rsidRPr="00CA1D29">
        <w:rPr>
          <w:sz w:val="24"/>
          <w:szCs w:val="24"/>
        </w:rPr>
        <w:t xml:space="preserve">: </w:t>
      </w:r>
    </w:p>
    <w:p w14:paraId="19720707" w14:textId="2C451891" w:rsidR="00043143" w:rsidRPr="00CA1D29" w:rsidRDefault="00043143" w:rsidP="00043143">
      <w:pPr>
        <w:pStyle w:val="BodyText"/>
        <w:numPr>
          <w:ilvl w:val="0"/>
          <w:numId w:val="58"/>
        </w:numPr>
        <w:tabs>
          <w:tab w:val="clear" w:pos="720"/>
        </w:tabs>
        <w:spacing w:line="276" w:lineRule="auto"/>
        <w:ind w:left="284" w:right="98" w:hanging="284"/>
        <w:rPr>
          <w:sz w:val="24"/>
          <w:szCs w:val="24"/>
          <w:lang w:val="id-ID"/>
        </w:rPr>
      </w:pPr>
      <w:r w:rsidRPr="00CA1D29">
        <w:rPr>
          <w:sz w:val="24"/>
          <w:szCs w:val="24"/>
        </w:rPr>
        <w:lastRenderedPageBreak/>
        <w:t xml:space="preserve">A deed made by </w:t>
      </w:r>
      <w:proofErr w:type="gramStart"/>
      <w:r w:rsidRPr="00CA1D29">
        <w:rPr>
          <w:sz w:val="24"/>
          <w:szCs w:val="24"/>
        </w:rPr>
        <w:t>a  notary</w:t>
      </w:r>
      <w:proofErr w:type="gramEnd"/>
      <w:r w:rsidRPr="00CA1D29">
        <w:rPr>
          <w:sz w:val="24"/>
          <w:szCs w:val="24"/>
        </w:rPr>
        <w:t xml:space="preserve"> (</w:t>
      </w:r>
      <w:r w:rsidRPr="00CA1D29">
        <w:rPr>
          <w:i/>
          <w:sz w:val="24"/>
          <w:szCs w:val="24"/>
        </w:rPr>
        <w:t>door)</w:t>
      </w:r>
      <w:r w:rsidRPr="00CA1D29">
        <w:rPr>
          <w:sz w:val="24"/>
          <w:szCs w:val="24"/>
        </w:rPr>
        <w:t xml:space="preserve"> or  the so-called deed</w:t>
      </w:r>
      <w:r w:rsidR="005A7247">
        <w:rPr>
          <w:sz w:val="24"/>
          <w:szCs w:val="24"/>
        </w:rPr>
        <w:t xml:space="preserve"> </w:t>
      </w:r>
      <w:r w:rsidRPr="00CA1D29">
        <w:rPr>
          <w:sz w:val="24"/>
          <w:szCs w:val="24"/>
        </w:rPr>
        <w:t xml:space="preserve">of </w:t>
      </w:r>
      <w:proofErr w:type="spellStart"/>
      <w:r w:rsidRPr="00CA1D29">
        <w:rPr>
          <w:i/>
          <w:sz w:val="24"/>
          <w:szCs w:val="24"/>
        </w:rPr>
        <w:t>relaas</w:t>
      </w:r>
      <w:proofErr w:type="spellEnd"/>
      <w:r w:rsidRPr="00CA1D29">
        <w:rPr>
          <w:i/>
          <w:sz w:val="24"/>
          <w:szCs w:val="24"/>
        </w:rPr>
        <w:t xml:space="preserve"> </w:t>
      </w:r>
      <w:r w:rsidRPr="00CA1D29">
        <w:rPr>
          <w:sz w:val="24"/>
          <w:szCs w:val="24"/>
        </w:rPr>
        <w:t xml:space="preserve">or deed of office </w:t>
      </w:r>
      <w:r w:rsidRPr="00CA1D29">
        <w:rPr>
          <w:i/>
          <w:sz w:val="24"/>
          <w:szCs w:val="24"/>
        </w:rPr>
        <w:t>(</w:t>
      </w:r>
      <w:proofErr w:type="spellStart"/>
      <w:r w:rsidRPr="00CA1D29">
        <w:rPr>
          <w:i/>
          <w:sz w:val="24"/>
          <w:szCs w:val="24"/>
        </w:rPr>
        <w:t>ambtelijke</w:t>
      </w:r>
      <w:proofErr w:type="spellEnd"/>
      <w:r w:rsidRPr="00CA1D29">
        <w:rPr>
          <w:i/>
          <w:sz w:val="24"/>
          <w:szCs w:val="24"/>
        </w:rPr>
        <w:t xml:space="preserve"> </w:t>
      </w:r>
      <w:proofErr w:type="spellStart"/>
      <w:r w:rsidRPr="00CA1D29">
        <w:rPr>
          <w:i/>
          <w:sz w:val="24"/>
          <w:szCs w:val="24"/>
        </w:rPr>
        <w:t>akten</w:t>
      </w:r>
      <w:proofErr w:type="spellEnd"/>
      <w:r w:rsidRPr="00CA1D29">
        <w:rPr>
          <w:i/>
          <w:sz w:val="24"/>
          <w:szCs w:val="24"/>
        </w:rPr>
        <w:t>).</w:t>
      </w:r>
      <w:r w:rsidRPr="00CA1D29">
        <w:rPr>
          <w:sz w:val="24"/>
          <w:szCs w:val="24"/>
        </w:rPr>
        <w:t xml:space="preserve">  That is, a deed made by a notary contains an authentic description from the notary of an action carried out or a situation seen or witnessed by a notary. For example, the deed of minutes of the GMS meeting of a limited liability company, the deed of listing of bundles, etc. </w:t>
      </w:r>
    </w:p>
    <w:p w14:paraId="46844819" w14:textId="422ADD75" w:rsidR="00043143" w:rsidRPr="00CA1D29" w:rsidRDefault="00043143" w:rsidP="00043143">
      <w:pPr>
        <w:pStyle w:val="BodyText"/>
        <w:numPr>
          <w:ilvl w:val="0"/>
          <w:numId w:val="58"/>
        </w:numPr>
        <w:tabs>
          <w:tab w:val="clear" w:pos="720"/>
        </w:tabs>
        <w:spacing w:line="276" w:lineRule="auto"/>
        <w:ind w:left="284" w:right="98" w:hanging="284"/>
        <w:rPr>
          <w:sz w:val="24"/>
          <w:szCs w:val="24"/>
          <w:lang w:val="id-ID"/>
        </w:rPr>
      </w:pPr>
      <w:r w:rsidRPr="00CA1D29">
        <w:rPr>
          <w:sz w:val="24"/>
          <w:szCs w:val="24"/>
        </w:rPr>
        <w:t>A deed made before (</w:t>
      </w:r>
      <w:r w:rsidRPr="00CA1D29">
        <w:rPr>
          <w:i/>
          <w:sz w:val="24"/>
          <w:szCs w:val="24"/>
        </w:rPr>
        <w:t xml:space="preserve">ten </w:t>
      </w:r>
      <w:proofErr w:type="spellStart"/>
      <w:r w:rsidRPr="00CA1D29">
        <w:rPr>
          <w:i/>
          <w:sz w:val="24"/>
          <w:szCs w:val="24"/>
        </w:rPr>
        <w:t>overstaan</w:t>
      </w:r>
      <w:proofErr w:type="spellEnd"/>
      <w:r w:rsidRPr="00CA1D29">
        <w:rPr>
          <w:i/>
          <w:sz w:val="24"/>
          <w:szCs w:val="24"/>
        </w:rPr>
        <w:t>)</w:t>
      </w:r>
      <w:r w:rsidRPr="00CA1D29">
        <w:rPr>
          <w:sz w:val="24"/>
          <w:szCs w:val="24"/>
        </w:rPr>
        <w:t xml:space="preserve"> notary or called a </w:t>
      </w:r>
      <w:proofErr w:type="spellStart"/>
      <w:r w:rsidRPr="00CA1D29">
        <w:rPr>
          <w:sz w:val="24"/>
          <w:szCs w:val="24"/>
        </w:rPr>
        <w:t>partij</w:t>
      </w:r>
      <w:proofErr w:type="spellEnd"/>
      <w:r w:rsidRPr="00CA1D29">
        <w:rPr>
          <w:sz w:val="24"/>
          <w:szCs w:val="24"/>
        </w:rPr>
        <w:t xml:space="preserve"> deed </w:t>
      </w:r>
      <w:r w:rsidRPr="00CA1D29">
        <w:rPr>
          <w:i/>
          <w:sz w:val="24"/>
          <w:szCs w:val="24"/>
        </w:rPr>
        <w:t>(</w:t>
      </w:r>
      <w:proofErr w:type="spellStart"/>
      <w:r w:rsidRPr="00CA1D29">
        <w:rPr>
          <w:i/>
          <w:sz w:val="24"/>
          <w:szCs w:val="24"/>
        </w:rPr>
        <w:t>partij</w:t>
      </w:r>
      <w:proofErr w:type="spellEnd"/>
      <w:r w:rsidRPr="00CA1D29">
        <w:rPr>
          <w:i/>
          <w:sz w:val="24"/>
          <w:szCs w:val="24"/>
        </w:rPr>
        <w:t xml:space="preserve"> </w:t>
      </w:r>
      <w:proofErr w:type="spellStart"/>
      <w:r w:rsidRPr="00CA1D29">
        <w:rPr>
          <w:i/>
          <w:sz w:val="24"/>
          <w:szCs w:val="24"/>
        </w:rPr>
        <w:t>akten</w:t>
      </w:r>
      <w:proofErr w:type="spellEnd"/>
      <w:r w:rsidRPr="00CA1D29">
        <w:rPr>
          <w:i/>
          <w:sz w:val="24"/>
          <w:szCs w:val="24"/>
        </w:rPr>
        <w:t>).</w:t>
      </w:r>
      <w:r w:rsidRPr="00CA1D29">
        <w:rPr>
          <w:sz w:val="24"/>
          <w:szCs w:val="24"/>
        </w:rPr>
        <w:t xml:space="preserve"> That is, the</w:t>
      </w:r>
      <w:r w:rsidR="005A7247">
        <w:rPr>
          <w:sz w:val="24"/>
          <w:szCs w:val="24"/>
        </w:rPr>
        <w:t xml:space="preserve"> </w:t>
      </w:r>
      <w:r w:rsidRPr="00CA1D29">
        <w:rPr>
          <w:sz w:val="24"/>
          <w:szCs w:val="24"/>
        </w:rPr>
        <w:t xml:space="preserve">deed made before the notary contains a description of what is explained or told by the parties facing the notary, for example a credit agreement, and so on. </w:t>
      </w:r>
    </w:p>
    <w:p w14:paraId="7974DC9E" w14:textId="77777777" w:rsidR="00411FDA" w:rsidRDefault="00411FDA" w:rsidP="00CA1D29">
      <w:pPr>
        <w:pStyle w:val="BodyText"/>
        <w:spacing w:line="276" w:lineRule="auto"/>
        <w:ind w:right="98" w:firstLine="284"/>
        <w:rPr>
          <w:sz w:val="24"/>
          <w:szCs w:val="24"/>
        </w:rPr>
      </w:pPr>
    </w:p>
    <w:p w14:paraId="1E0D1FE3" w14:textId="73F31B77" w:rsidR="00CA1D29" w:rsidRPr="00CA1D29" w:rsidRDefault="00043143" w:rsidP="00CA1D29">
      <w:pPr>
        <w:pStyle w:val="BodyText"/>
        <w:spacing w:line="276" w:lineRule="auto"/>
        <w:ind w:right="98" w:firstLine="284"/>
        <w:rPr>
          <w:sz w:val="24"/>
          <w:szCs w:val="24"/>
          <w:lang w:val="id-ID"/>
        </w:rPr>
      </w:pPr>
      <w:r w:rsidRPr="00CA1D29">
        <w:rPr>
          <w:sz w:val="24"/>
          <w:szCs w:val="24"/>
        </w:rPr>
        <w:t>A deed is made by a notary when a notary, at the request of an association or company, comes to take notes, about what was discussed at the meeting, and what he decided. The notary then works on the request in the deed, and records carefully what he asks. While the deed is made before a notary, which is a legal act such as buying and selling, exchanging, leasing, buying and selling bonds, all of the deeds must not be made by a notary, but made before a notary.</w:t>
      </w:r>
      <w:r w:rsidR="005904E2">
        <w:rPr>
          <w:sz w:val="24"/>
          <w:szCs w:val="24"/>
        </w:rPr>
        <w:t xml:space="preserve"> </w:t>
      </w:r>
      <w:r w:rsidRPr="00CA1D29">
        <w:rPr>
          <w:sz w:val="24"/>
          <w:szCs w:val="24"/>
        </w:rPr>
        <w:t>In all these deeds the</w:t>
      </w:r>
      <w:r w:rsidR="005A7247">
        <w:rPr>
          <w:sz w:val="24"/>
          <w:szCs w:val="24"/>
        </w:rPr>
        <w:t xml:space="preserve"> </w:t>
      </w:r>
      <w:r w:rsidRPr="00CA1D29">
        <w:rPr>
          <w:sz w:val="24"/>
          <w:szCs w:val="24"/>
        </w:rPr>
        <w:t>notary explains or gives in his position as a general officer testimony of all what he saw, witnessed and experienced, done by other parties, In the group of deeds referred to in number 2 includes deeds containing grant agreements, sale and purchase (excluding public sales or auctions), last ability (will), power of attorney and so on.</w:t>
      </w:r>
    </w:p>
    <w:p w14:paraId="2DCD97AA" w14:textId="77777777" w:rsidR="00411FDA" w:rsidRDefault="00411FDA" w:rsidP="00CA1D29">
      <w:pPr>
        <w:pStyle w:val="BodyText"/>
        <w:spacing w:line="276" w:lineRule="auto"/>
        <w:ind w:right="98" w:firstLine="284"/>
        <w:rPr>
          <w:sz w:val="24"/>
          <w:szCs w:val="24"/>
          <w:lang w:val="id-ID"/>
        </w:rPr>
      </w:pPr>
    </w:p>
    <w:p w14:paraId="53D4C6F9" w14:textId="628EDD8C" w:rsidR="00411FDA" w:rsidRPr="00CA1D29" w:rsidRDefault="00411FDA" w:rsidP="00411FDA">
      <w:pPr>
        <w:pStyle w:val="BodyText"/>
        <w:spacing w:line="276" w:lineRule="auto"/>
        <w:ind w:right="98" w:firstLine="0"/>
        <w:rPr>
          <w:sz w:val="24"/>
          <w:szCs w:val="24"/>
          <w:lang w:val="id-ID"/>
        </w:rPr>
      </w:pPr>
      <w:r w:rsidRPr="00CA1D29">
        <w:rPr>
          <w:sz w:val="24"/>
          <w:szCs w:val="24"/>
        </w:rPr>
        <w:t>In general, the notarial deed consists of three parts, namely:</w:t>
      </w:r>
    </w:p>
    <w:p w14:paraId="24E21A79" w14:textId="77777777" w:rsidR="00411FDA" w:rsidRPr="00CA1D29" w:rsidRDefault="00411FDA" w:rsidP="00411FDA">
      <w:pPr>
        <w:pStyle w:val="BodyText"/>
        <w:numPr>
          <w:ilvl w:val="0"/>
          <w:numId w:val="60"/>
        </w:numPr>
        <w:tabs>
          <w:tab w:val="clear" w:pos="720"/>
          <w:tab w:val="num" w:pos="284"/>
        </w:tabs>
        <w:spacing w:line="276" w:lineRule="auto"/>
        <w:ind w:left="284" w:right="98" w:hanging="284"/>
        <w:rPr>
          <w:sz w:val="24"/>
          <w:szCs w:val="24"/>
          <w:lang w:val="id-ID"/>
        </w:rPr>
      </w:pPr>
      <w:r w:rsidRPr="00CA1D29">
        <w:rPr>
          <w:sz w:val="24"/>
          <w:szCs w:val="24"/>
        </w:rPr>
        <w:t xml:space="preserve">A comparison is the part that states the day and date of the deed, the name of the notary and the place of his seat, the name of the complainant, his position and place of residence, along with a description of whether he is acting for himself or as a power of attorney from others, which must also be mentioned his position and place of residence and on what power he acts as a representative or proxy. </w:t>
      </w:r>
    </w:p>
    <w:p w14:paraId="111E4989" w14:textId="77777777" w:rsidR="00411FDA" w:rsidRPr="00CA1D29" w:rsidRDefault="00411FDA" w:rsidP="00411FDA">
      <w:pPr>
        <w:pStyle w:val="BodyText"/>
        <w:numPr>
          <w:ilvl w:val="0"/>
          <w:numId w:val="60"/>
        </w:numPr>
        <w:tabs>
          <w:tab w:val="clear" w:pos="720"/>
          <w:tab w:val="num" w:pos="284"/>
        </w:tabs>
        <w:spacing w:line="276" w:lineRule="auto"/>
        <w:ind w:left="284" w:right="98" w:hanging="284"/>
        <w:rPr>
          <w:sz w:val="24"/>
          <w:szCs w:val="24"/>
          <w:lang w:val="id-ID"/>
        </w:rPr>
      </w:pPr>
      <w:r w:rsidRPr="00CA1D29">
        <w:rPr>
          <w:sz w:val="24"/>
          <w:szCs w:val="24"/>
        </w:rPr>
        <w:t xml:space="preserve">The body of the deed is the part that contains the contents of what is set forth as authentic provisions, such as agreements, provisions regarding the last will (will), and or the will of the claimants set forth in the contents of the deed. </w:t>
      </w:r>
    </w:p>
    <w:p w14:paraId="51F7BB60" w14:textId="77777777" w:rsidR="00411FDA" w:rsidRPr="00CA1D29" w:rsidRDefault="00411FDA" w:rsidP="00411FDA">
      <w:pPr>
        <w:pStyle w:val="BodyText"/>
        <w:numPr>
          <w:ilvl w:val="0"/>
          <w:numId w:val="60"/>
        </w:numPr>
        <w:tabs>
          <w:tab w:val="clear" w:pos="720"/>
          <w:tab w:val="num" w:pos="284"/>
        </w:tabs>
        <w:spacing w:line="276" w:lineRule="auto"/>
        <w:ind w:left="284" w:right="98" w:hanging="284"/>
        <w:rPr>
          <w:sz w:val="24"/>
          <w:szCs w:val="24"/>
          <w:lang w:val="id-ID"/>
        </w:rPr>
      </w:pPr>
      <w:r w:rsidRPr="00CA1D29">
        <w:rPr>
          <w:sz w:val="24"/>
          <w:szCs w:val="24"/>
        </w:rPr>
        <w:t xml:space="preserve">The closing is a description of the reading of the deed, the name of the witness and a description of whether there is a change in the word and translation if any. </w:t>
      </w:r>
    </w:p>
    <w:p w14:paraId="27DC2AF7" w14:textId="77777777" w:rsidR="00411FDA" w:rsidRPr="00CA1D29" w:rsidRDefault="00411FDA" w:rsidP="002232AB">
      <w:pPr>
        <w:pStyle w:val="BodyText"/>
        <w:spacing w:line="276" w:lineRule="auto"/>
        <w:ind w:right="98" w:firstLine="0"/>
        <w:rPr>
          <w:sz w:val="24"/>
          <w:szCs w:val="24"/>
          <w:lang w:val="id-ID"/>
        </w:rPr>
      </w:pPr>
      <w:r w:rsidRPr="00CA1D29">
        <w:rPr>
          <w:sz w:val="24"/>
          <w:szCs w:val="24"/>
        </w:rPr>
        <w:t>In Article 38 of the UUJN, regarding the form and nature of a notary deed, which contains:</w:t>
      </w:r>
    </w:p>
    <w:p w14:paraId="70343084" w14:textId="77777777" w:rsidR="00411FDA" w:rsidRDefault="00411FDA" w:rsidP="00411FDA">
      <w:pPr>
        <w:pStyle w:val="BodyText"/>
        <w:numPr>
          <w:ilvl w:val="0"/>
          <w:numId w:val="61"/>
        </w:numPr>
        <w:spacing w:line="276" w:lineRule="auto"/>
        <w:ind w:right="98"/>
        <w:rPr>
          <w:sz w:val="24"/>
          <w:szCs w:val="24"/>
          <w:lang w:val="id-ID"/>
        </w:rPr>
      </w:pPr>
      <w:r w:rsidRPr="00CA1D29">
        <w:rPr>
          <w:sz w:val="24"/>
          <w:szCs w:val="24"/>
        </w:rPr>
        <w:t xml:space="preserve">The beginning of the deed or the head of the deed contains: The title of the deed, the deed number, the hour, the day, the date, month, year, and the full name and place of residence of the notary. </w:t>
      </w:r>
    </w:p>
    <w:p w14:paraId="0FC1D7A7" w14:textId="0BF5CFDE" w:rsidR="00411FDA" w:rsidRPr="00411FDA" w:rsidRDefault="00411FDA" w:rsidP="00411FDA">
      <w:pPr>
        <w:pStyle w:val="BodyText"/>
        <w:numPr>
          <w:ilvl w:val="0"/>
          <w:numId w:val="61"/>
        </w:numPr>
        <w:spacing w:line="276" w:lineRule="auto"/>
        <w:ind w:right="98"/>
        <w:rPr>
          <w:sz w:val="24"/>
          <w:szCs w:val="24"/>
          <w:lang w:val="id-ID"/>
        </w:rPr>
      </w:pPr>
      <w:r w:rsidRPr="00411FDA">
        <w:rPr>
          <w:sz w:val="24"/>
          <w:szCs w:val="24"/>
        </w:rPr>
        <w:t xml:space="preserve">The body of the deed contains: </w:t>
      </w:r>
    </w:p>
    <w:p w14:paraId="1A7AEC26" w14:textId="41BF6191" w:rsidR="00411FDA" w:rsidRPr="00CA1D29" w:rsidRDefault="00411FDA" w:rsidP="00411FDA">
      <w:pPr>
        <w:pStyle w:val="BodyText"/>
        <w:spacing w:line="276" w:lineRule="auto"/>
        <w:ind w:left="720" w:right="98" w:firstLine="0"/>
        <w:rPr>
          <w:sz w:val="24"/>
          <w:szCs w:val="24"/>
          <w:lang w:val="id-ID"/>
        </w:rPr>
      </w:pPr>
      <w:r>
        <w:rPr>
          <w:sz w:val="24"/>
          <w:szCs w:val="24"/>
        </w:rPr>
        <w:t xml:space="preserve">a. </w:t>
      </w:r>
      <w:r w:rsidRPr="00CA1D29">
        <w:rPr>
          <w:sz w:val="24"/>
          <w:szCs w:val="24"/>
        </w:rPr>
        <w:t xml:space="preserve">Full name, place and date of birth, nationality, occupation, position, position and residence of the complainants and/or the person they represent; </w:t>
      </w:r>
    </w:p>
    <w:p w14:paraId="78C23668" w14:textId="32F54547" w:rsidR="00411FDA" w:rsidRPr="00CA1D29" w:rsidRDefault="00411FDA" w:rsidP="00411FDA">
      <w:pPr>
        <w:pStyle w:val="BodyText"/>
        <w:numPr>
          <w:ilvl w:val="0"/>
          <w:numId w:val="65"/>
        </w:numPr>
        <w:spacing w:line="276" w:lineRule="auto"/>
        <w:ind w:right="98"/>
        <w:rPr>
          <w:sz w:val="24"/>
          <w:szCs w:val="24"/>
          <w:lang w:val="id-ID"/>
        </w:rPr>
      </w:pPr>
      <w:r w:rsidRPr="00CA1D29">
        <w:rPr>
          <w:sz w:val="24"/>
          <w:szCs w:val="24"/>
        </w:rPr>
        <w:t>Information about the position of action faced;</w:t>
      </w:r>
    </w:p>
    <w:p w14:paraId="4DAE345C" w14:textId="7BC867CD" w:rsidR="00411FDA" w:rsidRPr="00CA1D29" w:rsidRDefault="00411FDA" w:rsidP="00411FDA">
      <w:pPr>
        <w:pStyle w:val="BodyText"/>
        <w:numPr>
          <w:ilvl w:val="0"/>
          <w:numId w:val="65"/>
        </w:numPr>
        <w:spacing w:line="276" w:lineRule="auto"/>
        <w:ind w:right="98"/>
        <w:rPr>
          <w:sz w:val="24"/>
          <w:szCs w:val="24"/>
          <w:lang w:val="id-ID"/>
        </w:rPr>
      </w:pPr>
      <w:r w:rsidRPr="00CA1D29">
        <w:rPr>
          <w:sz w:val="24"/>
          <w:szCs w:val="24"/>
        </w:rPr>
        <w:t xml:space="preserve">The contents of the deed which is the will and desire of the interested party and; </w:t>
      </w:r>
    </w:p>
    <w:p w14:paraId="2F1B7B93" w14:textId="77777777" w:rsidR="00411FDA" w:rsidRPr="00CA1D29" w:rsidRDefault="00411FDA" w:rsidP="00411FDA">
      <w:pPr>
        <w:pStyle w:val="BodyText"/>
        <w:numPr>
          <w:ilvl w:val="0"/>
          <w:numId w:val="65"/>
        </w:numPr>
        <w:spacing w:line="276" w:lineRule="auto"/>
        <w:ind w:right="98"/>
        <w:rPr>
          <w:sz w:val="24"/>
          <w:szCs w:val="24"/>
          <w:lang w:val="id-ID"/>
        </w:rPr>
      </w:pPr>
      <w:r w:rsidRPr="00CA1D29">
        <w:rPr>
          <w:sz w:val="24"/>
          <w:szCs w:val="24"/>
        </w:rPr>
        <w:t xml:space="preserve">Full name, place and date of birth, as well as occupation, position, position, and residence of each identifying witness. </w:t>
      </w:r>
    </w:p>
    <w:p w14:paraId="4C607B30" w14:textId="2231CF28" w:rsidR="00411FDA" w:rsidRPr="00CA1D29" w:rsidRDefault="00411FDA" w:rsidP="00411FDA">
      <w:pPr>
        <w:pStyle w:val="BodyText"/>
        <w:numPr>
          <w:ilvl w:val="0"/>
          <w:numId w:val="61"/>
        </w:numPr>
        <w:spacing w:line="276" w:lineRule="auto"/>
        <w:ind w:right="98"/>
        <w:rPr>
          <w:sz w:val="24"/>
          <w:szCs w:val="24"/>
          <w:lang w:val="id-ID"/>
        </w:rPr>
      </w:pPr>
      <w:r w:rsidRPr="00CA1D29">
        <w:rPr>
          <w:sz w:val="24"/>
          <w:szCs w:val="24"/>
        </w:rPr>
        <w:t xml:space="preserve">The end or conclusion of the deed contains: </w:t>
      </w:r>
    </w:p>
    <w:p w14:paraId="2C62B08A" w14:textId="6036BFFD" w:rsidR="00411FDA" w:rsidRPr="00411FDA" w:rsidRDefault="00411FDA" w:rsidP="00411FDA">
      <w:pPr>
        <w:pStyle w:val="BodyText"/>
        <w:spacing w:line="276" w:lineRule="auto"/>
        <w:ind w:left="720" w:right="98" w:firstLine="0"/>
        <w:rPr>
          <w:sz w:val="24"/>
          <w:szCs w:val="24"/>
        </w:rPr>
      </w:pPr>
      <w:r>
        <w:rPr>
          <w:sz w:val="24"/>
          <w:szCs w:val="24"/>
        </w:rPr>
        <w:t xml:space="preserve">a.   </w:t>
      </w:r>
      <w:r w:rsidRPr="00CA1D29">
        <w:rPr>
          <w:sz w:val="24"/>
          <w:szCs w:val="24"/>
        </w:rPr>
        <w:t xml:space="preserve">Description of the reading of the deed as referred to in Article 16 paragraph (1) </w:t>
      </w:r>
      <w:r>
        <w:rPr>
          <w:sz w:val="24"/>
          <w:szCs w:val="24"/>
        </w:rPr>
        <w:t xml:space="preserve">        </w:t>
      </w:r>
      <w:r w:rsidRPr="00CA1D29">
        <w:rPr>
          <w:sz w:val="24"/>
          <w:szCs w:val="24"/>
        </w:rPr>
        <w:t xml:space="preserve">letter I or Article 16 paragraph (7). </w:t>
      </w:r>
    </w:p>
    <w:p w14:paraId="611B5847" w14:textId="75896498" w:rsidR="00411FDA" w:rsidRPr="00CA1D29" w:rsidRDefault="00411FDA" w:rsidP="00411FDA">
      <w:pPr>
        <w:pStyle w:val="BodyText"/>
        <w:numPr>
          <w:ilvl w:val="0"/>
          <w:numId w:val="66"/>
        </w:numPr>
        <w:spacing w:line="276" w:lineRule="auto"/>
        <w:ind w:right="98"/>
        <w:rPr>
          <w:sz w:val="24"/>
          <w:szCs w:val="24"/>
          <w:lang w:val="id-ID"/>
        </w:rPr>
      </w:pPr>
      <w:r w:rsidRPr="00CA1D29">
        <w:rPr>
          <w:sz w:val="24"/>
          <w:szCs w:val="24"/>
        </w:rPr>
        <w:lastRenderedPageBreak/>
        <w:t xml:space="preserve">Description of the signing and place of signing or translation of the deed if any. </w:t>
      </w:r>
    </w:p>
    <w:p w14:paraId="0FA831FD" w14:textId="77777777" w:rsidR="00411FDA" w:rsidRDefault="00411FDA" w:rsidP="00411FDA">
      <w:pPr>
        <w:pStyle w:val="BodyText"/>
        <w:numPr>
          <w:ilvl w:val="0"/>
          <w:numId w:val="66"/>
        </w:numPr>
        <w:spacing w:line="276" w:lineRule="auto"/>
        <w:ind w:right="98"/>
        <w:rPr>
          <w:sz w:val="24"/>
          <w:szCs w:val="24"/>
          <w:lang w:val="id-ID"/>
        </w:rPr>
      </w:pPr>
      <w:r w:rsidRPr="00CA1D29">
        <w:rPr>
          <w:sz w:val="24"/>
          <w:szCs w:val="24"/>
        </w:rPr>
        <w:t xml:space="preserve">Full name, place and date of birth, occupation, position, position and residence of each deed witness, and; </w:t>
      </w:r>
    </w:p>
    <w:p w14:paraId="5968AE26" w14:textId="11F8C4F2" w:rsidR="00CA1D29" w:rsidRPr="00CA1D29" w:rsidRDefault="00411FDA" w:rsidP="00411FDA">
      <w:pPr>
        <w:pStyle w:val="BodyText"/>
        <w:numPr>
          <w:ilvl w:val="0"/>
          <w:numId w:val="66"/>
        </w:numPr>
        <w:spacing w:line="276" w:lineRule="auto"/>
        <w:ind w:right="98"/>
        <w:rPr>
          <w:sz w:val="24"/>
          <w:szCs w:val="24"/>
          <w:lang w:val="id-ID"/>
        </w:rPr>
      </w:pPr>
      <w:r w:rsidRPr="00411FDA">
        <w:rPr>
          <w:sz w:val="24"/>
          <w:szCs w:val="24"/>
        </w:rPr>
        <w:t xml:space="preserve">A description of the absence of changes that occur in the making of the deed or a description of the changes that can be in the form of additions, strikethroughs, or replacements. </w:t>
      </w:r>
    </w:p>
    <w:p w14:paraId="6A2EBD7D" w14:textId="27E1C6C9" w:rsidR="00411FDA" w:rsidRPr="00CA1D29" w:rsidRDefault="00411FDA" w:rsidP="00BA0341">
      <w:pPr>
        <w:pStyle w:val="BodyText"/>
        <w:spacing w:line="276" w:lineRule="auto"/>
        <w:ind w:right="98" w:firstLine="284"/>
        <w:rPr>
          <w:sz w:val="24"/>
          <w:szCs w:val="24"/>
          <w:lang w:val="id-ID"/>
        </w:rPr>
      </w:pPr>
      <w:r w:rsidRPr="00CA1D29">
        <w:rPr>
          <w:sz w:val="24"/>
          <w:szCs w:val="24"/>
        </w:rPr>
        <w:t>In this comparison</w:t>
      </w:r>
      <w:r w:rsidR="005A7247">
        <w:rPr>
          <w:sz w:val="24"/>
          <w:szCs w:val="24"/>
        </w:rPr>
        <w:t>,</w:t>
      </w:r>
      <w:r w:rsidRPr="00CA1D29">
        <w:rPr>
          <w:sz w:val="24"/>
          <w:szCs w:val="24"/>
        </w:rPr>
        <w:t xml:space="preserve"> it is explained in what qualities a person faces a notary, for example as a guardian, in the case of the person he represents because he is not an adult usually represents his parents, has no ability to take legal action himself, or as a guardian (</w:t>
      </w:r>
      <w:proofErr w:type="spellStart"/>
      <w:proofErr w:type="gramStart"/>
      <w:r w:rsidRPr="00CA1D29">
        <w:rPr>
          <w:sz w:val="24"/>
          <w:szCs w:val="24"/>
        </w:rPr>
        <w:t>curatele</w:t>
      </w:r>
      <w:proofErr w:type="spellEnd"/>
      <w:r w:rsidRPr="00CA1D29">
        <w:rPr>
          <w:sz w:val="24"/>
          <w:szCs w:val="24"/>
        </w:rPr>
        <w:t xml:space="preserve">) </w:t>
      </w:r>
      <w:r w:rsidRPr="00CA1D29">
        <w:rPr>
          <w:i/>
          <w:sz w:val="24"/>
          <w:szCs w:val="24"/>
        </w:rPr>
        <w:t xml:space="preserve"> in</w:t>
      </w:r>
      <w:proofErr w:type="gramEnd"/>
      <w:r w:rsidRPr="00CA1D29">
        <w:rPr>
          <w:i/>
          <w:sz w:val="24"/>
          <w:szCs w:val="24"/>
        </w:rPr>
        <w:t xml:space="preserve"> the case that he represents is placed under custody </w:t>
      </w:r>
      <w:r w:rsidRPr="00CA1D29">
        <w:rPr>
          <w:sz w:val="24"/>
          <w:szCs w:val="24"/>
        </w:rPr>
        <w:t>(</w:t>
      </w:r>
      <w:proofErr w:type="spellStart"/>
      <w:r w:rsidRPr="00CA1D29">
        <w:rPr>
          <w:sz w:val="24"/>
          <w:szCs w:val="24"/>
        </w:rPr>
        <w:t>onder</w:t>
      </w:r>
      <w:proofErr w:type="spellEnd"/>
      <w:r w:rsidRPr="00CA1D29">
        <w:rPr>
          <w:sz w:val="24"/>
          <w:szCs w:val="24"/>
        </w:rPr>
        <w:t xml:space="preserve"> </w:t>
      </w:r>
      <w:proofErr w:type="spellStart"/>
      <w:r w:rsidRPr="00CA1D29">
        <w:rPr>
          <w:sz w:val="24"/>
          <w:szCs w:val="24"/>
        </w:rPr>
        <w:t>curatele</w:t>
      </w:r>
      <w:proofErr w:type="spellEnd"/>
      <w:r w:rsidRPr="00CA1D29">
        <w:rPr>
          <w:sz w:val="24"/>
          <w:szCs w:val="24"/>
        </w:rPr>
        <w:t xml:space="preserve">),  Or whether as power, is the one who is given power. The body or content of the deed mentions the provisions, will or agreement desired by the claimants to be set forth in an authentic deed, for example the deed is a will, then in the body of the deed it states what the deed wants in the will and so in the case of the deed regarding the agreement, the content of the deed contains the will of the confronters who are concerned with the deed. </w:t>
      </w:r>
    </w:p>
    <w:p w14:paraId="7FDA00B9" w14:textId="73790546" w:rsidR="00CA1D29" w:rsidRPr="00CA1D29" w:rsidRDefault="00411FDA" w:rsidP="00CA1D29">
      <w:pPr>
        <w:pStyle w:val="BodyText"/>
        <w:spacing w:line="276" w:lineRule="auto"/>
        <w:ind w:right="98" w:firstLine="284"/>
        <w:rPr>
          <w:sz w:val="24"/>
          <w:szCs w:val="24"/>
          <w:lang w:val="id-ID"/>
        </w:rPr>
      </w:pPr>
      <w:r w:rsidRPr="00CA1D29">
        <w:rPr>
          <w:sz w:val="24"/>
          <w:szCs w:val="24"/>
        </w:rPr>
        <w:t xml:space="preserve">The closing of the deed is a fixed form, which also contains the place where the deed was made and the names, positions and residences of instrumental witnesses, usually in comparison the names of these witnesses are not mentioned but only pointed to the names to be mentioned at the end of the deed is in the closing part, then in this closing part it is stated, that the deed is mentioned that the deed is read to the faces and witnesses and </w:t>
      </w:r>
      <w:r w:rsidR="005A7247">
        <w:rPr>
          <w:sz w:val="24"/>
          <w:szCs w:val="24"/>
        </w:rPr>
        <w:t>afterward</w:t>
      </w:r>
      <w:r w:rsidRPr="00CA1D29">
        <w:rPr>
          <w:sz w:val="24"/>
          <w:szCs w:val="24"/>
        </w:rPr>
        <w:t xml:space="preserve"> signed by the Claimants, witnesses and notaries concerned. </w:t>
      </w:r>
    </w:p>
    <w:p w14:paraId="6F124F0D" w14:textId="7C017A54" w:rsidR="00411FDA" w:rsidRPr="00CA1D29" w:rsidRDefault="00411FDA" w:rsidP="00411FDA">
      <w:pPr>
        <w:pStyle w:val="BodyText"/>
        <w:numPr>
          <w:ilvl w:val="0"/>
          <w:numId w:val="72"/>
        </w:numPr>
        <w:spacing w:line="276" w:lineRule="auto"/>
        <w:ind w:left="284" w:right="98" w:hanging="284"/>
        <w:rPr>
          <w:b/>
          <w:sz w:val="24"/>
          <w:szCs w:val="24"/>
          <w:lang w:val="id-ID"/>
        </w:rPr>
      </w:pPr>
      <w:r w:rsidRPr="00CA1D29">
        <w:rPr>
          <w:b/>
          <w:sz w:val="24"/>
          <w:szCs w:val="24"/>
        </w:rPr>
        <w:t>Provisions of Notary Deed in Making Kidney Transplant Deed</w:t>
      </w:r>
    </w:p>
    <w:p w14:paraId="4EC22EEF" w14:textId="48864D74" w:rsidR="00411FDA" w:rsidRPr="00CA1D29" w:rsidRDefault="00411FDA" w:rsidP="00411FDA">
      <w:pPr>
        <w:pStyle w:val="BodyText"/>
        <w:spacing w:line="276" w:lineRule="auto"/>
        <w:ind w:right="98" w:firstLine="284"/>
        <w:rPr>
          <w:sz w:val="24"/>
          <w:szCs w:val="24"/>
          <w:lang w:val="id-ID"/>
        </w:rPr>
      </w:pPr>
      <w:r w:rsidRPr="00CA1D29">
        <w:rPr>
          <w:sz w:val="24"/>
          <w:szCs w:val="24"/>
        </w:rPr>
        <w:t>Stating that a person is not allowed to earn money from organ transplants. This is because in the notarial deed regarding organ transplantation, there is a written statement not buying organs. Both Party I, namely the patient, and Party II, namely the Donor with its formal contents: not buying, because the organ donation is done on the basis of humanity not profit. The basis for donors willing to donate their organs is based on sincerity and voluntary.</w:t>
      </w:r>
      <w:r>
        <w:rPr>
          <w:sz w:val="24"/>
          <w:szCs w:val="24"/>
        </w:rPr>
        <w:t xml:space="preserve"> </w:t>
      </w:r>
      <w:r w:rsidRPr="00CA1D29">
        <w:rPr>
          <w:sz w:val="24"/>
          <w:szCs w:val="24"/>
        </w:rPr>
        <w:t>In the implementation of organ transplantation there must be Legal Standing which includes: Deed or letter under hand, Statement and Recommendation from the Committee. There are two copies of the deed, to be given to the Recipient and the Donor.</w:t>
      </w:r>
    </w:p>
    <w:p w14:paraId="68A46B42" w14:textId="064476A1" w:rsidR="00CA1D29" w:rsidRPr="00CA1D29" w:rsidRDefault="00411FDA" w:rsidP="00411FDA">
      <w:pPr>
        <w:pStyle w:val="BodyText"/>
        <w:spacing w:line="276" w:lineRule="auto"/>
        <w:ind w:right="98" w:firstLine="284"/>
        <w:rPr>
          <w:sz w:val="24"/>
          <w:szCs w:val="24"/>
        </w:rPr>
      </w:pPr>
      <w:r w:rsidRPr="00CA1D29">
        <w:rPr>
          <w:sz w:val="24"/>
          <w:szCs w:val="24"/>
        </w:rPr>
        <w:t>Based on the Regulation of the Minister of Health No. 38 of 2016, the role of a notarial deed for the implementation of organ or human tissue transplantation is to fulfill the legality and requirements for transplanting in accordance with the Regulation of the Minister of Health No. 38 of 2016. In this notarial deed there must be the consent of the husband and wife's family, this agreement is binding on civil law (irrevocable). If the transplant is cancelled, there is a penalty of default for refusing or canceling based on the right to defend one's right to life.</w:t>
      </w:r>
    </w:p>
    <w:p w14:paraId="5292F7C0" w14:textId="16B466E1" w:rsidR="00411FDA" w:rsidRPr="00CA1D29" w:rsidRDefault="00411FDA" w:rsidP="00411FDA">
      <w:pPr>
        <w:pStyle w:val="BodyText"/>
        <w:numPr>
          <w:ilvl w:val="0"/>
          <w:numId w:val="72"/>
        </w:numPr>
        <w:spacing w:line="276" w:lineRule="auto"/>
        <w:ind w:left="284" w:right="98" w:hanging="284"/>
        <w:rPr>
          <w:b/>
          <w:sz w:val="24"/>
          <w:szCs w:val="24"/>
          <w:lang w:val="id-ID"/>
        </w:rPr>
      </w:pPr>
      <w:r w:rsidRPr="00CA1D29">
        <w:rPr>
          <w:b/>
          <w:sz w:val="24"/>
          <w:szCs w:val="24"/>
        </w:rPr>
        <w:t>Buying and Selling Human Organs Contrary to Law of the Republic of Indonesia Number 36 of 2009 concerning Health</w:t>
      </w:r>
    </w:p>
    <w:p w14:paraId="6B3756FD" w14:textId="77777777" w:rsidR="00411FDA" w:rsidRPr="00CA1D29" w:rsidRDefault="00411FDA" w:rsidP="000D6343">
      <w:pPr>
        <w:pStyle w:val="BodyText"/>
        <w:spacing w:line="276" w:lineRule="auto"/>
        <w:ind w:right="98" w:firstLine="284"/>
        <w:rPr>
          <w:sz w:val="24"/>
          <w:szCs w:val="24"/>
          <w:lang w:val="id-ID"/>
        </w:rPr>
      </w:pPr>
      <w:r w:rsidRPr="00CA1D29">
        <w:rPr>
          <w:sz w:val="24"/>
          <w:szCs w:val="24"/>
        </w:rPr>
        <w:t xml:space="preserve">Buying and selling according to the big dictionary Indonesian is a mutually binding agreement between the seller, namely the party who delivers the goods, and the buyer as the party who pays the price of the goods sold. According to Article 1457 of the Civil Code, sale and purchase is an agreement by which one party binds himself to deliver an object and the other party to pay the price that has been promised. Meanwhile, according to Abdulkadir Muhammad, a sale and purchase agreement is an agreement by which the seller transfers or </w:t>
      </w:r>
      <w:r w:rsidRPr="00CA1D29">
        <w:rPr>
          <w:sz w:val="24"/>
          <w:szCs w:val="24"/>
        </w:rPr>
        <w:lastRenderedPageBreak/>
        <w:t xml:space="preserve">agrees to transfer ownership rights to the goods to the buyer in exchange for a sum of money called the price. The word buying and selling indicates that from one party the act is called selling, while from the other party it is called buying. The term that includes two reciprocal acts is in accordance with the Dutch </w:t>
      </w:r>
      <w:proofErr w:type="gramStart"/>
      <w:r w:rsidRPr="00CA1D29">
        <w:rPr>
          <w:sz w:val="24"/>
          <w:szCs w:val="24"/>
        </w:rPr>
        <w:t xml:space="preserve">term </w:t>
      </w:r>
      <w:r w:rsidRPr="00CA1D29">
        <w:rPr>
          <w:i/>
          <w:sz w:val="24"/>
          <w:szCs w:val="24"/>
        </w:rPr>
        <w:t xml:space="preserve"> "</w:t>
      </w:r>
      <w:proofErr w:type="spellStart"/>
      <w:proofErr w:type="gramEnd"/>
      <w:r w:rsidRPr="00CA1D29">
        <w:rPr>
          <w:i/>
          <w:sz w:val="24"/>
          <w:szCs w:val="24"/>
        </w:rPr>
        <w:t>koop</w:t>
      </w:r>
      <w:proofErr w:type="spellEnd"/>
      <w:r w:rsidRPr="00CA1D29">
        <w:rPr>
          <w:i/>
          <w:sz w:val="24"/>
          <w:szCs w:val="24"/>
        </w:rPr>
        <w:t xml:space="preserve"> </w:t>
      </w:r>
      <w:proofErr w:type="spellStart"/>
      <w:r w:rsidRPr="00CA1D29">
        <w:rPr>
          <w:i/>
          <w:sz w:val="24"/>
          <w:szCs w:val="24"/>
        </w:rPr>
        <w:t>en</w:t>
      </w:r>
      <w:proofErr w:type="spellEnd"/>
      <w:r w:rsidRPr="00CA1D29">
        <w:rPr>
          <w:i/>
          <w:sz w:val="24"/>
          <w:szCs w:val="24"/>
        </w:rPr>
        <w:t xml:space="preserve"> </w:t>
      </w:r>
      <w:proofErr w:type="spellStart"/>
      <w:r w:rsidRPr="00CA1D29">
        <w:rPr>
          <w:i/>
          <w:sz w:val="24"/>
          <w:szCs w:val="24"/>
        </w:rPr>
        <w:t>verkoop</w:t>
      </w:r>
      <w:proofErr w:type="spellEnd"/>
      <w:r w:rsidRPr="00CA1D29">
        <w:rPr>
          <w:i/>
          <w:sz w:val="24"/>
          <w:szCs w:val="24"/>
        </w:rPr>
        <w:t xml:space="preserve">" which also implies that one party </w:t>
      </w:r>
      <w:r w:rsidRPr="00CA1D29">
        <w:rPr>
          <w:sz w:val="24"/>
          <w:szCs w:val="24"/>
        </w:rPr>
        <w:t xml:space="preserve"> "</w:t>
      </w:r>
      <w:proofErr w:type="spellStart"/>
      <w:r w:rsidRPr="00CA1D29">
        <w:rPr>
          <w:sz w:val="24"/>
          <w:szCs w:val="24"/>
        </w:rPr>
        <w:t>verkoopt</w:t>
      </w:r>
      <w:proofErr w:type="spellEnd"/>
      <w:r w:rsidRPr="00CA1D29">
        <w:rPr>
          <w:sz w:val="24"/>
          <w:szCs w:val="24"/>
        </w:rPr>
        <w:t>" (</w:t>
      </w:r>
      <w:r w:rsidRPr="00CA1D29">
        <w:rPr>
          <w:i/>
          <w:sz w:val="24"/>
          <w:szCs w:val="24"/>
        </w:rPr>
        <w:t xml:space="preserve">sells) while the other </w:t>
      </w:r>
      <w:r w:rsidRPr="00CA1D29">
        <w:rPr>
          <w:sz w:val="24"/>
          <w:szCs w:val="24"/>
        </w:rPr>
        <w:t xml:space="preserve"> "</w:t>
      </w:r>
      <w:proofErr w:type="spellStart"/>
      <w:r w:rsidRPr="00CA1D29">
        <w:rPr>
          <w:sz w:val="24"/>
          <w:szCs w:val="24"/>
        </w:rPr>
        <w:t>koopt</w:t>
      </w:r>
      <w:proofErr w:type="spellEnd"/>
      <w:r w:rsidRPr="00CA1D29">
        <w:rPr>
          <w:sz w:val="24"/>
          <w:szCs w:val="24"/>
        </w:rPr>
        <w:t xml:space="preserve">" (buys). In French it is called </w:t>
      </w:r>
      <w:proofErr w:type="gramStart"/>
      <w:r w:rsidRPr="00CA1D29">
        <w:rPr>
          <w:sz w:val="24"/>
          <w:szCs w:val="24"/>
        </w:rPr>
        <w:t>simply  "</w:t>
      </w:r>
      <w:proofErr w:type="gramEnd"/>
      <w:r w:rsidRPr="00CA1D29">
        <w:rPr>
          <w:i/>
          <w:sz w:val="24"/>
          <w:szCs w:val="24"/>
        </w:rPr>
        <w:t>vente</w:t>
      </w:r>
      <w:r w:rsidRPr="00CA1D29">
        <w:rPr>
          <w:sz w:val="24"/>
          <w:szCs w:val="24"/>
        </w:rPr>
        <w:t>" which means "sale", while in German the word "</w:t>
      </w:r>
      <w:proofErr w:type="spellStart"/>
      <w:r w:rsidRPr="00CA1D29">
        <w:rPr>
          <w:sz w:val="24"/>
          <w:szCs w:val="24"/>
        </w:rPr>
        <w:t>kauf</w:t>
      </w:r>
      <w:proofErr w:type="spellEnd"/>
      <w:r w:rsidRPr="00CA1D29">
        <w:rPr>
          <w:sz w:val="24"/>
          <w:szCs w:val="24"/>
        </w:rPr>
        <w:t xml:space="preserve">" means "purchase". The objects of sale and purchase are certain goods that can be determined in form and quantity and are not prohibited according to applicable law to be traded. The sale and purchase agreement </w:t>
      </w:r>
      <w:proofErr w:type="gramStart"/>
      <w:r w:rsidRPr="00CA1D29">
        <w:rPr>
          <w:sz w:val="24"/>
          <w:szCs w:val="24"/>
        </w:rPr>
        <w:t>is</w:t>
      </w:r>
      <w:proofErr w:type="gramEnd"/>
      <w:r w:rsidRPr="00CA1D29">
        <w:rPr>
          <w:sz w:val="24"/>
          <w:szCs w:val="24"/>
        </w:rPr>
        <w:t xml:space="preserve"> legally binding if both parties have reached an agreement on the goods and prices even though the goods have not been delivered or the price has not been paid (Article 1458 of the Civil Code). The sale and purchase agreement can be canceled if the seller has sold goods that do not belong to him or the goods to be sold have been destroyed at the time of the sale. </w:t>
      </w:r>
    </w:p>
    <w:p w14:paraId="7632C463" w14:textId="1D533FAD" w:rsidR="00411FDA" w:rsidRDefault="00411FDA" w:rsidP="005904E2">
      <w:pPr>
        <w:pStyle w:val="BodyText"/>
        <w:spacing w:line="276" w:lineRule="auto"/>
        <w:ind w:right="98" w:firstLine="284"/>
        <w:rPr>
          <w:sz w:val="24"/>
          <w:szCs w:val="24"/>
          <w:lang w:val="id-ID"/>
        </w:rPr>
      </w:pPr>
      <w:r w:rsidRPr="00CA1D29">
        <w:rPr>
          <w:sz w:val="24"/>
          <w:szCs w:val="24"/>
        </w:rPr>
        <w:t>Transplantation is regulated in Article 64 and Article 65 of Law Number 36 of 2009 concerning Health which reads, among others:</w:t>
      </w:r>
    </w:p>
    <w:p w14:paraId="137CB643" w14:textId="77777777" w:rsidR="00411FDA" w:rsidRPr="00CA1D29" w:rsidRDefault="00411FDA" w:rsidP="00AD5A15">
      <w:pPr>
        <w:pStyle w:val="BodyText"/>
        <w:spacing w:line="276" w:lineRule="auto"/>
        <w:ind w:right="98" w:firstLine="284"/>
        <w:rPr>
          <w:sz w:val="24"/>
          <w:szCs w:val="24"/>
          <w:lang w:val="id-ID"/>
        </w:rPr>
      </w:pPr>
      <w:r w:rsidRPr="00CA1D29">
        <w:rPr>
          <w:sz w:val="24"/>
          <w:szCs w:val="24"/>
        </w:rPr>
        <w:t xml:space="preserve">Article 64 </w:t>
      </w:r>
    </w:p>
    <w:p w14:paraId="3268F152" w14:textId="77777777" w:rsidR="00411FDA" w:rsidRPr="00CA1D29" w:rsidRDefault="00411FDA" w:rsidP="00411FDA">
      <w:pPr>
        <w:pStyle w:val="BodyText"/>
        <w:numPr>
          <w:ilvl w:val="0"/>
          <w:numId w:val="74"/>
        </w:numPr>
        <w:spacing w:line="276" w:lineRule="auto"/>
        <w:ind w:right="98" w:hanging="578"/>
        <w:rPr>
          <w:sz w:val="24"/>
          <w:szCs w:val="24"/>
          <w:lang w:val="id-ID"/>
        </w:rPr>
      </w:pPr>
      <w:r w:rsidRPr="00CA1D29">
        <w:rPr>
          <w:sz w:val="24"/>
          <w:szCs w:val="24"/>
        </w:rPr>
        <w:t>Healing of diseases and restoration of health can be done through organ and/or tissue transplantation, drug implants and/or medical devices, plastic and reconstructive surgery, and the use of stem cells.</w:t>
      </w:r>
    </w:p>
    <w:p w14:paraId="7EFEAD7A" w14:textId="77777777" w:rsidR="00411FDA" w:rsidRPr="00CA1D29" w:rsidRDefault="00411FDA" w:rsidP="00411FDA">
      <w:pPr>
        <w:pStyle w:val="BodyText"/>
        <w:numPr>
          <w:ilvl w:val="0"/>
          <w:numId w:val="74"/>
        </w:numPr>
        <w:spacing w:line="276" w:lineRule="auto"/>
        <w:ind w:right="98" w:hanging="578"/>
        <w:rPr>
          <w:sz w:val="24"/>
          <w:szCs w:val="24"/>
          <w:lang w:val="id-ID"/>
        </w:rPr>
      </w:pPr>
      <w:r w:rsidRPr="00CA1D29">
        <w:rPr>
          <w:sz w:val="24"/>
          <w:szCs w:val="24"/>
        </w:rPr>
        <w:t xml:space="preserve"> Organ and/or tissue transplantation as referred to in paragraph (1) is carried out only for humanitarian purposes and is prohibited from being commercialized. (3) Organs and/or tissues of the body are prohibited from being traded under any pretext. </w:t>
      </w:r>
    </w:p>
    <w:p w14:paraId="0B522798" w14:textId="77777777" w:rsidR="00411FDA" w:rsidRPr="00CA1D29" w:rsidRDefault="00411FDA" w:rsidP="00AD5A15">
      <w:pPr>
        <w:pStyle w:val="BodyText"/>
        <w:spacing w:line="276" w:lineRule="auto"/>
        <w:ind w:right="98" w:firstLine="284"/>
        <w:rPr>
          <w:sz w:val="24"/>
          <w:szCs w:val="24"/>
          <w:lang w:val="id-ID"/>
        </w:rPr>
      </w:pPr>
      <w:r w:rsidRPr="00CA1D29">
        <w:rPr>
          <w:sz w:val="24"/>
          <w:szCs w:val="24"/>
        </w:rPr>
        <w:t xml:space="preserve">Article 65 </w:t>
      </w:r>
    </w:p>
    <w:p w14:paraId="69C5B8E0" w14:textId="77777777" w:rsidR="00411FDA" w:rsidRPr="00CA1D29" w:rsidRDefault="00411FDA" w:rsidP="00411FDA">
      <w:pPr>
        <w:pStyle w:val="BodyText"/>
        <w:numPr>
          <w:ilvl w:val="0"/>
          <w:numId w:val="75"/>
        </w:numPr>
        <w:spacing w:line="276" w:lineRule="auto"/>
        <w:ind w:right="98" w:hanging="578"/>
        <w:rPr>
          <w:sz w:val="24"/>
          <w:szCs w:val="24"/>
          <w:lang w:val="id-ID"/>
        </w:rPr>
      </w:pPr>
      <w:r w:rsidRPr="00CA1D29">
        <w:rPr>
          <w:sz w:val="24"/>
          <w:szCs w:val="24"/>
        </w:rPr>
        <w:t xml:space="preserve">Organ and/or tissue transplantation can only be performed by health workers who have the expertise and authority to do so and are carried out in certain health care facilities. </w:t>
      </w:r>
    </w:p>
    <w:p w14:paraId="61524E3A" w14:textId="77777777" w:rsidR="00411FDA" w:rsidRPr="00CA1D29" w:rsidRDefault="00411FDA" w:rsidP="00411FDA">
      <w:pPr>
        <w:pStyle w:val="BodyText"/>
        <w:numPr>
          <w:ilvl w:val="0"/>
          <w:numId w:val="75"/>
        </w:numPr>
        <w:spacing w:line="276" w:lineRule="auto"/>
        <w:ind w:right="98" w:hanging="578"/>
        <w:rPr>
          <w:sz w:val="24"/>
          <w:szCs w:val="24"/>
          <w:lang w:val="id-ID"/>
        </w:rPr>
      </w:pPr>
      <w:r w:rsidRPr="00CA1D29">
        <w:rPr>
          <w:sz w:val="24"/>
          <w:szCs w:val="24"/>
        </w:rPr>
        <w:t xml:space="preserve">Organ and/or tissue harvesting from a donor must pay attention to the health of the donor concerned and obtain the consent of the donor and/or his heirs or family. </w:t>
      </w:r>
    </w:p>
    <w:p w14:paraId="2D8FF3A5" w14:textId="77777777" w:rsidR="00411FDA" w:rsidRPr="00CA1D29" w:rsidRDefault="00411FDA" w:rsidP="00411FDA">
      <w:pPr>
        <w:pStyle w:val="BodyText"/>
        <w:numPr>
          <w:ilvl w:val="0"/>
          <w:numId w:val="75"/>
        </w:numPr>
        <w:spacing w:line="276" w:lineRule="auto"/>
        <w:ind w:right="98" w:hanging="578"/>
        <w:rPr>
          <w:sz w:val="24"/>
          <w:szCs w:val="24"/>
          <w:lang w:val="id-ID"/>
        </w:rPr>
      </w:pPr>
      <w:r w:rsidRPr="00CA1D29">
        <w:rPr>
          <w:sz w:val="24"/>
          <w:szCs w:val="24"/>
        </w:rPr>
        <w:t>Provisions regarding the terms and procedures for organ and/or tissue transplantation as referred to in paragraph (1) and paragraph (2) are stipulated by Government Regulation.</w:t>
      </w:r>
    </w:p>
    <w:p w14:paraId="24B55358" w14:textId="0682BBFD" w:rsidR="00CA1D29" w:rsidRPr="00CA1D29" w:rsidRDefault="00411FDA" w:rsidP="00CA1D29">
      <w:pPr>
        <w:pStyle w:val="BodyText"/>
        <w:spacing w:line="276" w:lineRule="auto"/>
        <w:ind w:right="98" w:firstLine="284"/>
        <w:rPr>
          <w:sz w:val="24"/>
          <w:szCs w:val="24"/>
        </w:rPr>
      </w:pPr>
      <w:proofErr w:type="gramStart"/>
      <w:r w:rsidRPr="00CA1D29">
        <w:rPr>
          <w:sz w:val="24"/>
          <w:szCs w:val="24"/>
        </w:rPr>
        <w:t>Thus</w:t>
      </w:r>
      <w:proofErr w:type="gramEnd"/>
      <w:r w:rsidRPr="00CA1D29">
        <w:rPr>
          <w:sz w:val="24"/>
          <w:szCs w:val="24"/>
        </w:rPr>
        <w:t xml:space="preserve"> the legal context governing transplantation is clearly with humanitarian purposes, therefore all forms of organ commercialization are against the law. With the applicable rules, it is necessary to realize or implement. Starting from the regulation of sanctions and comparisons with other laws and regulations.</w:t>
      </w:r>
    </w:p>
    <w:p w14:paraId="29DCDD4E" w14:textId="055AD72B" w:rsidR="00411FDA" w:rsidRPr="00CA1D29" w:rsidRDefault="00411FDA" w:rsidP="00411FDA">
      <w:pPr>
        <w:pStyle w:val="BodyText"/>
        <w:numPr>
          <w:ilvl w:val="0"/>
          <w:numId w:val="75"/>
        </w:numPr>
        <w:spacing w:line="276" w:lineRule="auto"/>
        <w:ind w:right="98"/>
        <w:rPr>
          <w:b/>
          <w:sz w:val="24"/>
          <w:szCs w:val="24"/>
          <w:lang w:val="id-ID"/>
        </w:rPr>
      </w:pPr>
      <w:r w:rsidRPr="00CA1D29">
        <w:rPr>
          <w:b/>
          <w:sz w:val="24"/>
          <w:szCs w:val="24"/>
        </w:rPr>
        <w:t xml:space="preserve">Legal Basis of Organ Transplantation and Its Relation to Organ Transplantation </w:t>
      </w:r>
    </w:p>
    <w:p w14:paraId="1922CA90" w14:textId="77777777" w:rsidR="00411FDA" w:rsidRPr="00CA1D29" w:rsidRDefault="00411FDA" w:rsidP="002F3CA0">
      <w:pPr>
        <w:pStyle w:val="BodyText"/>
        <w:spacing w:line="276" w:lineRule="auto"/>
        <w:ind w:right="98" w:firstLine="284"/>
        <w:rPr>
          <w:sz w:val="24"/>
          <w:szCs w:val="24"/>
          <w:lang w:val="id-ID"/>
        </w:rPr>
      </w:pPr>
      <w:r w:rsidRPr="00CA1D29">
        <w:rPr>
          <w:sz w:val="24"/>
          <w:szCs w:val="24"/>
        </w:rPr>
        <w:t xml:space="preserve">The legal basis of organ transplantation refers to:  </w:t>
      </w:r>
    </w:p>
    <w:p w14:paraId="66C1A5E4" w14:textId="77777777" w:rsidR="00411FDA" w:rsidRPr="00CA1D29" w:rsidRDefault="00411FDA" w:rsidP="00411FDA">
      <w:pPr>
        <w:pStyle w:val="BodyText"/>
        <w:numPr>
          <w:ilvl w:val="0"/>
          <w:numId w:val="78"/>
        </w:numPr>
        <w:spacing w:line="276" w:lineRule="auto"/>
        <w:ind w:right="98"/>
        <w:rPr>
          <w:sz w:val="24"/>
          <w:szCs w:val="24"/>
          <w:lang w:val="id-ID"/>
        </w:rPr>
      </w:pPr>
      <w:r w:rsidRPr="00CA1D29">
        <w:rPr>
          <w:sz w:val="24"/>
          <w:szCs w:val="24"/>
        </w:rPr>
        <w:t xml:space="preserve">Law Number 36 of 2009 concerning health jo. Law Number 11 of 2020; </w:t>
      </w:r>
    </w:p>
    <w:p w14:paraId="2E0602C8" w14:textId="77777777" w:rsidR="00411FDA" w:rsidRPr="00CA1D29" w:rsidRDefault="00411FDA" w:rsidP="00411FDA">
      <w:pPr>
        <w:pStyle w:val="BodyText"/>
        <w:numPr>
          <w:ilvl w:val="0"/>
          <w:numId w:val="78"/>
        </w:numPr>
        <w:spacing w:line="276" w:lineRule="auto"/>
        <w:ind w:right="98"/>
        <w:rPr>
          <w:sz w:val="24"/>
          <w:szCs w:val="24"/>
          <w:lang w:val="id-ID"/>
        </w:rPr>
      </w:pPr>
      <w:r w:rsidRPr="00CA1D29">
        <w:rPr>
          <w:sz w:val="24"/>
          <w:szCs w:val="24"/>
        </w:rPr>
        <w:t>Law Number 44 of 2009 concerning Hospital jo. Law number 11 of 2020;</w:t>
      </w:r>
    </w:p>
    <w:p w14:paraId="37A57C29" w14:textId="77777777" w:rsidR="00411FDA" w:rsidRPr="00CA1D29" w:rsidRDefault="00411FDA" w:rsidP="00411FDA">
      <w:pPr>
        <w:pStyle w:val="BodyText"/>
        <w:numPr>
          <w:ilvl w:val="0"/>
          <w:numId w:val="78"/>
        </w:numPr>
        <w:spacing w:line="276" w:lineRule="auto"/>
        <w:ind w:right="98"/>
        <w:rPr>
          <w:sz w:val="24"/>
          <w:szCs w:val="24"/>
          <w:lang w:val="id-ID"/>
        </w:rPr>
      </w:pPr>
      <w:r w:rsidRPr="00CA1D29">
        <w:rPr>
          <w:sz w:val="24"/>
          <w:szCs w:val="24"/>
        </w:rPr>
        <w:t xml:space="preserve">Government Regulation Number 53 of 2021 concerning Organ and Tissue Transplantation; and </w:t>
      </w:r>
    </w:p>
    <w:p w14:paraId="62991200" w14:textId="77777777" w:rsidR="00411FDA" w:rsidRPr="00CA1D29" w:rsidRDefault="00411FDA" w:rsidP="00411FDA">
      <w:pPr>
        <w:pStyle w:val="BodyText"/>
        <w:numPr>
          <w:ilvl w:val="0"/>
          <w:numId w:val="78"/>
        </w:numPr>
        <w:spacing w:line="276" w:lineRule="auto"/>
        <w:ind w:right="98"/>
        <w:rPr>
          <w:sz w:val="24"/>
          <w:szCs w:val="24"/>
          <w:lang w:val="id-ID"/>
        </w:rPr>
      </w:pPr>
      <w:r w:rsidRPr="00CA1D29">
        <w:rPr>
          <w:sz w:val="24"/>
          <w:szCs w:val="24"/>
        </w:rPr>
        <w:t>Regulation of the Minister of Health Number 38 of 2016 concerning the Implementation of Organ Transplantation</w:t>
      </w:r>
    </w:p>
    <w:p w14:paraId="2554736D" w14:textId="77777777" w:rsidR="00411FDA" w:rsidRPr="00CA1D29" w:rsidRDefault="00411FDA" w:rsidP="002F3CA0">
      <w:pPr>
        <w:pStyle w:val="BodyText"/>
        <w:spacing w:line="276" w:lineRule="auto"/>
        <w:ind w:right="98" w:firstLine="284"/>
        <w:rPr>
          <w:sz w:val="24"/>
          <w:szCs w:val="24"/>
          <w:lang w:val="id-ID"/>
        </w:rPr>
      </w:pPr>
      <w:r w:rsidRPr="00CA1D29">
        <w:rPr>
          <w:sz w:val="24"/>
          <w:szCs w:val="24"/>
        </w:rPr>
        <w:t>In accordance with these laws and regulations, organ transplantation can only be held in hospitals determined by the minister of health and meet certain requirements.</w:t>
      </w:r>
    </w:p>
    <w:p w14:paraId="33DCE5E1" w14:textId="77777777" w:rsidR="00411FDA" w:rsidRPr="00CA1D29" w:rsidRDefault="00411FDA" w:rsidP="002F3CA0">
      <w:pPr>
        <w:pStyle w:val="BodyText"/>
        <w:spacing w:line="276" w:lineRule="auto"/>
        <w:ind w:right="98" w:firstLine="284"/>
        <w:rPr>
          <w:sz w:val="24"/>
          <w:szCs w:val="24"/>
          <w:lang w:val="id-ID"/>
        </w:rPr>
      </w:pPr>
      <w:r w:rsidRPr="00CA1D29">
        <w:rPr>
          <w:sz w:val="24"/>
          <w:szCs w:val="24"/>
        </w:rPr>
        <w:lastRenderedPageBreak/>
        <w:t xml:space="preserve">Organ transplants are performed on organs that are legal to transplant. The problem is that based on Government Regulation No. 53 of 2021 concerning Organ and Tissue Transplantation, it only contains a definition of organs and limits the purpose of transplantation (for humanitarian/non-commercial), but does not provide restrictions on which organs can and cannot be transplanted. Meanwhile, Article 14 of the Regulation of the Minister of Health Number 38 of 2016 concerning the Implementation of Organ Transplantation is given a limit on the organs that can be given by living donors, namely one kidney from both kidneys and / or part of the liver, pancreas or lungs. </w:t>
      </w:r>
    </w:p>
    <w:p w14:paraId="42F4C79D" w14:textId="3C6BB4F1" w:rsidR="00CA1D29" w:rsidRPr="00CA1D29" w:rsidRDefault="00411FDA" w:rsidP="00CA1D29">
      <w:pPr>
        <w:pStyle w:val="BodyText"/>
        <w:spacing w:line="276" w:lineRule="auto"/>
        <w:ind w:right="98" w:firstLine="284"/>
        <w:rPr>
          <w:sz w:val="24"/>
          <w:szCs w:val="24"/>
        </w:rPr>
      </w:pPr>
      <w:r w:rsidRPr="00CA1D29">
        <w:rPr>
          <w:sz w:val="24"/>
          <w:szCs w:val="24"/>
        </w:rPr>
        <w:t>Parties allowed to donate organs are based on article 24 of the Regulation of the Minister of Health Number 38 of 2016 concerning the Implementation of Organ Transplantation:</w:t>
      </w:r>
    </w:p>
    <w:p w14:paraId="0EB1DF1F" w14:textId="77777777" w:rsidR="00411FDA" w:rsidRPr="00CA1D29" w:rsidRDefault="00CA1D29" w:rsidP="00356B94">
      <w:pPr>
        <w:pStyle w:val="BodyText"/>
        <w:spacing w:line="276" w:lineRule="auto"/>
        <w:ind w:right="98" w:firstLine="284"/>
        <w:rPr>
          <w:sz w:val="24"/>
          <w:szCs w:val="24"/>
        </w:rPr>
      </w:pPr>
      <w:r w:rsidRPr="00CA1D29">
        <w:rPr>
          <w:sz w:val="24"/>
          <w:szCs w:val="24"/>
        </w:rPr>
        <w:t xml:space="preserve">      </w:t>
      </w:r>
      <w:r w:rsidR="00411FDA" w:rsidRPr="00CA1D29">
        <w:rPr>
          <w:sz w:val="24"/>
          <w:szCs w:val="24"/>
        </w:rPr>
        <w:t>Article 24:</w:t>
      </w:r>
    </w:p>
    <w:p w14:paraId="58C96D6B" w14:textId="50368271" w:rsidR="00411FDA" w:rsidRPr="00CA1D29" w:rsidRDefault="00411FDA" w:rsidP="00343475">
      <w:pPr>
        <w:pStyle w:val="BodyText"/>
        <w:numPr>
          <w:ilvl w:val="0"/>
          <w:numId w:val="83"/>
        </w:numPr>
        <w:spacing w:line="276" w:lineRule="auto"/>
        <w:ind w:left="284" w:right="98" w:hanging="284"/>
        <w:rPr>
          <w:sz w:val="24"/>
          <w:szCs w:val="24"/>
        </w:rPr>
      </w:pPr>
      <w:r w:rsidRPr="00CA1D29">
        <w:rPr>
          <w:sz w:val="24"/>
          <w:szCs w:val="24"/>
        </w:rPr>
        <w:t xml:space="preserve">To be registered as a candidate for Recipient as referred to in Article 12 paragraph (1), each prospective recipient or his family must register with the National Transplant Committee or a representative of the National Transplant Committee in the Province after meeting the following requirements: </w:t>
      </w:r>
    </w:p>
    <w:p w14:paraId="23A3DBCF" w14:textId="2D6A4502" w:rsidR="00343475" w:rsidRDefault="00411FDA" w:rsidP="005A7247">
      <w:pPr>
        <w:pStyle w:val="BodyText"/>
        <w:spacing w:line="276" w:lineRule="auto"/>
        <w:ind w:left="284" w:right="98" w:firstLine="0"/>
        <w:rPr>
          <w:sz w:val="24"/>
          <w:szCs w:val="24"/>
        </w:rPr>
      </w:pPr>
      <w:r>
        <w:rPr>
          <w:sz w:val="24"/>
          <w:szCs w:val="24"/>
        </w:rPr>
        <w:t xml:space="preserve">a. </w:t>
      </w:r>
      <w:r w:rsidR="00343475">
        <w:rPr>
          <w:sz w:val="24"/>
          <w:szCs w:val="24"/>
        </w:rPr>
        <w:t xml:space="preserve">  H</w:t>
      </w:r>
      <w:r w:rsidRPr="00CA1D29">
        <w:rPr>
          <w:sz w:val="24"/>
          <w:szCs w:val="24"/>
        </w:rPr>
        <w:t xml:space="preserve">ave written information and consent from the hospital transplant team; </w:t>
      </w:r>
    </w:p>
    <w:p w14:paraId="42FB6E6C" w14:textId="77777777" w:rsidR="005A7247" w:rsidRDefault="00343475" w:rsidP="005A7247">
      <w:pPr>
        <w:pStyle w:val="BodyText"/>
        <w:spacing w:line="276" w:lineRule="auto"/>
        <w:ind w:left="284" w:right="98" w:firstLine="0"/>
        <w:rPr>
          <w:sz w:val="24"/>
          <w:szCs w:val="24"/>
        </w:rPr>
      </w:pPr>
      <w:r>
        <w:rPr>
          <w:sz w:val="24"/>
          <w:szCs w:val="24"/>
        </w:rPr>
        <w:t>b.   H</w:t>
      </w:r>
      <w:r w:rsidR="00411FDA" w:rsidRPr="00CA1D29">
        <w:rPr>
          <w:sz w:val="24"/>
          <w:szCs w:val="24"/>
        </w:rPr>
        <w:t xml:space="preserve">ave written approval of willingness to pay the cost of Organ Transplant or provide </w:t>
      </w:r>
    </w:p>
    <w:p w14:paraId="2FFA0E82" w14:textId="60A8B382" w:rsidR="00343475" w:rsidRDefault="00343475" w:rsidP="005A7247">
      <w:pPr>
        <w:pStyle w:val="BodyText"/>
        <w:spacing w:line="276" w:lineRule="auto"/>
        <w:ind w:left="284" w:right="98" w:firstLine="0"/>
        <w:rPr>
          <w:sz w:val="24"/>
          <w:szCs w:val="24"/>
        </w:rPr>
      </w:pPr>
      <w:r>
        <w:rPr>
          <w:sz w:val="24"/>
          <w:szCs w:val="24"/>
        </w:rPr>
        <w:t>c.   A</w:t>
      </w:r>
      <w:r w:rsidR="00411FDA" w:rsidRPr="00CA1D29">
        <w:rPr>
          <w:sz w:val="24"/>
          <w:szCs w:val="24"/>
        </w:rPr>
        <w:t xml:space="preserve"> letter of guarantee for the cost of Organ Transplant, for prospective recipients who are guaranteed insurance; </w:t>
      </w:r>
    </w:p>
    <w:p w14:paraId="64E89E24" w14:textId="744E12A4" w:rsidR="00411FDA" w:rsidRPr="00CA1D29" w:rsidRDefault="00343475" w:rsidP="005A7247">
      <w:pPr>
        <w:pStyle w:val="BodyText"/>
        <w:spacing w:line="276" w:lineRule="auto"/>
        <w:ind w:left="284" w:right="98" w:firstLine="0"/>
        <w:rPr>
          <w:sz w:val="24"/>
          <w:szCs w:val="24"/>
        </w:rPr>
      </w:pPr>
      <w:r>
        <w:rPr>
          <w:sz w:val="24"/>
          <w:szCs w:val="24"/>
        </w:rPr>
        <w:t>d.   S</w:t>
      </w:r>
      <w:r w:rsidR="00411FDA" w:rsidRPr="00CA1D29">
        <w:rPr>
          <w:sz w:val="24"/>
          <w:szCs w:val="24"/>
        </w:rPr>
        <w:t xml:space="preserve">ubmit a written statement that has understood the indications, counter-indications, risks, and procedures for Organ Transplantation, as well as the declaration of consent; </w:t>
      </w:r>
    </w:p>
    <w:p w14:paraId="4B07CA15" w14:textId="79C0B4EC" w:rsidR="00411FDA" w:rsidRPr="00CA1D29" w:rsidRDefault="00343475" w:rsidP="005A7247">
      <w:pPr>
        <w:pStyle w:val="BodyText"/>
        <w:numPr>
          <w:ilvl w:val="0"/>
          <w:numId w:val="66"/>
        </w:numPr>
        <w:spacing w:line="276" w:lineRule="auto"/>
        <w:ind w:left="284" w:right="98" w:firstLine="0"/>
        <w:rPr>
          <w:sz w:val="24"/>
          <w:szCs w:val="24"/>
        </w:rPr>
      </w:pPr>
      <w:r>
        <w:rPr>
          <w:sz w:val="24"/>
          <w:szCs w:val="24"/>
        </w:rPr>
        <w:t>S</w:t>
      </w:r>
      <w:r w:rsidR="00411FDA" w:rsidRPr="00CA1D29">
        <w:rPr>
          <w:sz w:val="24"/>
          <w:szCs w:val="24"/>
        </w:rPr>
        <w:t xml:space="preserve">ubmit a written statement not to buy organs from prospective donors or make special agreements with prospective donors, which are stated in the form of a notarial deed or written statement certified by a notary. </w:t>
      </w:r>
    </w:p>
    <w:p w14:paraId="4EA09E13" w14:textId="06EB50F1" w:rsidR="00CA1D29" w:rsidRPr="00CA1D29" w:rsidRDefault="00411FDA" w:rsidP="005A7247">
      <w:pPr>
        <w:pStyle w:val="BodyText"/>
        <w:numPr>
          <w:ilvl w:val="0"/>
          <w:numId w:val="82"/>
        </w:numPr>
        <w:spacing w:line="276" w:lineRule="auto"/>
        <w:ind w:left="284" w:right="98" w:hanging="284"/>
        <w:rPr>
          <w:sz w:val="24"/>
          <w:szCs w:val="24"/>
        </w:rPr>
      </w:pPr>
      <w:r w:rsidRPr="00CA1D29">
        <w:rPr>
          <w:sz w:val="24"/>
          <w:szCs w:val="24"/>
        </w:rPr>
        <w:t>Further provisions regarding the requirements for prospective recipients as referred to in paragraph (1) are regulated in the guidelines prepared by the National Transplant Committee.</w:t>
      </w:r>
    </w:p>
    <w:p w14:paraId="5BEF8A78" w14:textId="54650A6D" w:rsidR="00343475" w:rsidRPr="00CA1D29" w:rsidRDefault="00343475" w:rsidP="00343475">
      <w:pPr>
        <w:pStyle w:val="BodyText"/>
        <w:numPr>
          <w:ilvl w:val="0"/>
          <w:numId w:val="78"/>
        </w:numPr>
        <w:spacing w:line="276" w:lineRule="auto"/>
        <w:ind w:right="98"/>
        <w:rPr>
          <w:b/>
          <w:sz w:val="24"/>
          <w:szCs w:val="24"/>
          <w:lang w:val="id-ID"/>
        </w:rPr>
      </w:pPr>
      <w:r w:rsidRPr="00CA1D29">
        <w:rPr>
          <w:b/>
          <w:sz w:val="24"/>
          <w:szCs w:val="24"/>
        </w:rPr>
        <w:t>Analysis of organ transplant agreements from donors to kidney failure receptionists contained in a notarial deed made contrary to Law of the Republic of Indonesia Number 36 of 2009 concerning Health (Case Study: Central Jakarta District Court Decision Number: 587/</w:t>
      </w:r>
      <w:proofErr w:type="spellStart"/>
      <w:r w:rsidRPr="00CA1D29">
        <w:rPr>
          <w:b/>
          <w:sz w:val="24"/>
          <w:szCs w:val="24"/>
        </w:rPr>
        <w:t>Pid.B</w:t>
      </w:r>
      <w:proofErr w:type="spellEnd"/>
      <w:r w:rsidRPr="00CA1D29">
        <w:rPr>
          <w:b/>
          <w:sz w:val="24"/>
          <w:szCs w:val="24"/>
        </w:rPr>
        <w:t>/2019/PN. JKT PST)</w:t>
      </w:r>
    </w:p>
    <w:p w14:paraId="0FA0169B" w14:textId="77777777" w:rsidR="00343475" w:rsidRPr="00CA1D29" w:rsidRDefault="00343475" w:rsidP="0066536E">
      <w:pPr>
        <w:pStyle w:val="BodyText"/>
        <w:spacing w:line="276" w:lineRule="auto"/>
        <w:ind w:right="98" w:firstLine="284"/>
        <w:rPr>
          <w:sz w:val="24"/>
          <w:szCs w:val="24"/>
          <w:lang w:val="id-ID"/>
        </w:rPr>
      </w:pPr>
      <w:r w:rsidRPr="00CA1D29">
        <w:rPr>
          <w:sz w:val="24"/>
          <w:szCs w:val="24"/>
        </w:rPr>
        <w:t>Human organ trafficking is a threat and</w:t>
      </w:r>
    </w:p>
    <w:p w14:paraId="0B8FF933" w14:textId="321129B2" w:rsidR="00343475" w:rsidRPr="00CA1D29" w:rsidRDefault="00343475" w:rsidP="0066536E">
      <w:pPr>
        <w:pStyle w:val="BodyText"/>
        <w:spacing w:line="276" w:lineRule="auto"/>
        <w:ind w:right="98" w:firstLine="284"/>
        <w:rPr>
          <w:sz w:val="24"/>
          <w:szCs w:val="24"/>
          <w:lang w:val="id-ID"/>
        </w:rPr>
      </w:pPr>
      <w:r w:rsidRPr="00CA1D29">
        <w:rPr>
          <w:sz w:val="24"/>
          <w:szCs w:val="24"/>
        </w:rPr>
        <w:t xml:space="preserve">Crimes </w:t>
      </w:r>
      <w:r w:rsidRPr="00CA1D29">
        <w:rPr>
          <w:i/>
          <w:sz w:val="24"/>
          <w:szCs w:val="24"/>
        </w:rPr>
        <w:t>against humanity then</w:t>
      </w:r>
      <w:r w:rsidRPr="00CA1D29">
        <w:rPr>
          <w:sz w:val="24"/>
          <w:szCs w:val="24"/>
        </w:rPr>
        <w:t xml:space="preserve"> formulated the practice of trafficking in human organs carried out in illegal ways and purposes as part of transnational crimes. Regulation on organ transplantation in Indonesia is regulated in Law of the Republic of Indonesia Number 36 of 2009 concerning Health in Articles 64-65 concerning organ transplantation.</w:t>
      </w:r>
    </w:p>
    <w:p w14:paraId="2D57D88B" w14:textId="77777777" w:rsidR="00343475" w:rsidRPr="00CA1D29" w:rsidRDefault="00343475" w:rsidP="0066536E">
      <w:pPr>
        <w:pStyle w:val="BodyText"/>
        <w:spacing w:line="276" w:lineRule="auto"/>
        <w:ind w:right="98" w:firstLine="284"/>
        <w:rPr>
          <w:sz w:val="24"/>
          <w:szCs w:val="24"/>
        </w:rPr>
      </w:pPr>
      <w:r w:rsidRPr="00CA1D29">
        <w:rPr>
          <w:sz w:val="24"/>
          <w:szCs w:val="24"/>
        </w:rPr>
        <w:t>Article 64:</w:t>
      </w:r>
    </w:p>
    <w:p w14:paraId="1E1B1D1F" w14:textId="77777777" w:rsidR="00343475" w:rsidRPr="00CA1D29" w:rsidRDefault="00343475" w:rsidP="00343475">
      <w:pPr>
        <w:pStyle w:val="BodyText"/>
        <w:numPr>
          <w:ilvl w:val="0"/>
          <w:numId w:val="86"/>
        </w:numPr>
        <w:tabs>
          <w:tab w:val="clear" w:pos="720"/>
          <w:tab w:val="num" w:pos="426"/>
        </w:tabs>
        <w:spacing w:line="276" w:lineRule="auto"/>
        <w:ind w:left="426" w:right="98" w:hanging="284"/>
        <w:rPr>
          <w:sz w:val="24"/>
          <w:szCs w:val="24"/>
        </w:rPr>
      </w:pPr>
      <w:r w:rsidRPr="00CA1D29">
        <w:rPr>
          <w:sz w:val="24"/>
          <w:szCs w:val="24"/>
        </w:rPr>
        <w:t>Healing of diseases and restoration of health can be done through organ and/or tissue transplantation, drug implants and/or medical devices, plastic and reconstructive surgery, and the use of stem cells</w:t>
      </w:r>
    </w:p>
    <w:p w14:paraId="1138F2D3" w14:textId="77777777" w:rsidR="00343475" w:rsidRPr="00CA1D29" w:rsidRDefault="00343475" w:rsidP="00343475">
      <w:pPr>
        <w:pStyle w:val="BodyText"/>
        <w:numPr>
          <w:ilvl w:val="0"/>
          <w:numId w:val="86"/>
        </w:numPr>
        <w:tabs>
          <w:tab w:val="clear" w:pos="720"/>
          <w:tab w:val="num" w:pos="426"/>
        </w:tabs>
        <w:spacing w:line="276" w:lineRule="auto"/>
        <w:ind w:left="426" w:right="98" w:hanging="284"/>
        <w:rPr>
          <w:sz w:val="24"/>
          <w:szCs w:val="24"/>
        </w:rPr>
      </w:pPr>
      <w:r w:rsidRPr="00CA1D29">
        <w:rPr>
          <w:sz w:val="24"/>
          <w:szCs w:val="24"/>
        </w:rPr>
        <w:t xml:space="preserve">Organ and/or tissue transplantation as referred to in paragraph (1) is carried out only for humanitarian purposes and is prohibited from being commercialized. </w:t>
      </w:r>
    </w:p>
    <w:p w14:paraId="50C843D8" w14:textId="77777777" w:rsidR="00343475" w:rsidRPr="00CA1D29" w:rsidRDefault="00343475" w:rsidP="00343475">
      <w:pPr>
        <w:pStyle w:val="BodyText"/>
        <w:numPr>
          <w:ilvl w:val="0"/>
          <w:numId w:val="86"/>
        </w:numPr>
        <w:tabs>
          <w:tab w:val="clear" w:pos="720"/>
          <w:tab w:val="num" w:pos="426"/>
        </w:tabs>
        <w:spacing w:line="276" w:lineRule="auto"/>
        <w:ind w:left="426" w:right="98" w:hanging="284"/>
        <w:rPr>
          <w:sz w:val="24"/>
          <w:szCs w:val="24"/>
        </w:rPr>
      </w:pPr>
      <w:r w:rsidRPr="00CA1D29">
        <w:rPr>
          <w:sz w:val="24"/>
          <w:szCs w:val="24"/>
        </w:rPr>
        <w:t>Organs and/or body tissues are prohibited from being traded under any pretext.</w:t>
      </w:r>
    </w:p>
    <w:p w14:paraId="2DDFA257" w14:textId="77777777" w:rsidR="00343475" w:rsidRPr="00CA1D29" w:rsidRDefault="00343475" w:rsidP="0066536E">
      <w:pPr>
        <w:pStyle w:val="BodyText"/>
        <w:spacing w:line="276" w:lineRule="auto"/>
        <w:ind w:right="98" w:firstLine="284"/>
        <w:rPr>
          <w:sz w:val="24"/>
          <w:szCs w:val="24"/>
        </w:rPr>
      </w:pPr>
      <w:r w:rsidRPr="00CA1D29">
        <w:rPr>
          <w:sz w:val="24"/>
          <w:szCs w:val="24"/>
        </w:rPr>
        <w:t>Article 65:</w:t>
      </w:r>
    </w:p>
    <w:p w14:paraId="7763BA85" w14:textId="77777777" w:rsidR="00343475" w:rsidRPr="00CA1D29" w:rsidRDefault="00343475" w:rsidP="00343475">
      <w:pPr>
        <w:pStyle w:val="BodyText"/>
        <w:numPr>
          <w:ilvl w:val="0"/>
          <w:numId w:val="87"/>
        </w:numPr>
        <w:tabs>
          <w:tab w:val="clear" w:pos="720"/>
          <w:tab w:val="num" w:pos="426"/>
        </w:tabs>
        <w:spacing w:line="276" w:lineRule="auto"/>
        <w:ind w:left="426" w:right="98" w:hanging="284"/>
        <w:rPr>
          <w:sz w:val="24"/>
          <w:szCs w:val="24"/>
        </w:rPr>
      </w:pPr>
      <w:r w:rsidRPr="00CA1D29">
        <w:rPr>
          <w:sz w:val="24"/>
          <w:szCs w:val="24"/>
        </w:rPr>
        <w:lastRenderedPageBreak/>
        <w:t xml:space="preserve">Organ and/or tissue transplantation can only be performed by health workers who have the expertise and authority to do so and are carried out in certain health care facilities. </w:t>
      </w:r>
    </w:p>
    <w:p w14:paraId="2F813BB7" w14:textId="77777777" w:rsidR="00343475" w:rsidRDefault="00343475" w:rsidP="00343475">
      <w:pPr>
        <w:pStyle w:val="BodyText"/>
        <w:numPr>
          <w:ilvl w:val="0"/>
          <w:numId w:val="87"/>
        </w:numPr>
        <w:tabs>
          <w:tab w:val="clear" w:pos="720"/>
          <w:tab w:val="num" w:pos="426"/>
        </w:tabs>
        <w:spacing w:line="276" w:lineRule="auto"/>
        <w:ind w:left="426" w:right="98" w:hanging="284"/>
        <w:rPr>
          <w:sz w:val="24"/>
          <w:szCs w:val="24"/>
        </w:rPr>
      </w:pPr>
      <w:r w:rsidRPr="00CA1D29">
        <w:rPr>
          <w:sz w:val="24"/>
          <w:szCs w:val="24"/>
        </w:rPr>
        <w:t xml:space="preserve"> Organ and/or tissue harvesting from a donor must pay attention to the health of the donor concerned and obtain the consent of the donor and/or his heirs or family. </w:t>
      </w:r>
    </w:p>
    <w:p w14:paraId="0E33410F" w14:textId="59586756" w:rsidR="00CA1D29" w:rsidRPr="00CA1D29" w:rsidRDefault="00343475" w:rsidP="00343475">
      <w:pPr>
        <w:pStyle w:val="BodyText"/>
        <w:numPr>
          <w:ilvl w:val="0"/>
          <w:numId w:val="87"/>
        </w:numPr>
        <w:tabs>
          <w:tab w:val="clear" w:pos="720"/>
          <w:tab w:val="num" w:pos="426"/>
        </w:tabs>
        <w:spacing w:line="276" w:lineRule="auto"/>
        <w:ind w:left="426" w:right="98" w:hanging="284"/>
        <w:rPr>
          <w:sz w:val="24"/>
          <w:szCs w:val="24"/>
        </w:rPr>
      </w:pPr>
      <w:r w:rsidRPr="00343475">
        <w:rPr>
          <w:sz w:val="24"/>
          <w:szCs w:val="24"/>
        </w:rPr>
        <w:t>Provisions regarding the terms and procedures for organ and/or tissue transplantation as referred to in paragraph (1) and paragraph (2) are stipulated by Government Regulation.</w:t>
      </w:r>
    </w:p>
    <w:p w14:paraId="58DCE975" w14:textId="77777777" w:rsidR="00343475" w:rsidRPr="00CA1D29" w:rsidRDefault="00343475" w:rsidP="00CD3BB4">
      <w:pPr>
        <w:pStyle w:val="BodyText"/>
        <w:spacing w:line="276" w:lineRule="auto"/>
        <w:ind w:right="98" w:firstLine="284"/>
        <w:rPr>
          <w:sz w:val="24"/>
          <w:szCs w:val="24"/>
        </w:rPr>
      </w:pPr>
      <w:r w:rsidRPr="00CA1D29">
        <w:rPr>
          <w:sz w:val="24"/>
          <w:szCs w:val="24"/>
        </w:rPr>
        <w:t>Regarding the sale and purchase of organs, it is regulated in the same law in Article 64 paragraph (3) which contains: organs and / or body tissues are prohibited from being traded under any pretext". With the applicable rules, it is necessary to realize or implement. Starting from the regulation of sanctions and comparisons with other laws and regulations.</w:t>
      </w:r>
    </w:p>
    <w:p w14:paraId="2DF51A87" w14:textId="77777777" w:rsidR="00343475" w:rsidRPr="00CA1D29" w:rsidRDefault="00343475" w:rsidP="00CD3BB4">
      <w:pPr>
        <w:pStyle w:val="BodyText"/>
        <w:spacing w:line="276" w:lineRule="auto"/>
        <w:ind w:right="98" w:firstLine="284"/>
        <w:rPr>
          <w:sz w:val="24"/>
          <w:szCs w:val="24"/>
        </w:rPr>
      </w:pPr>
      <w:r w:rsidRPr="00CA1D29">
        <w:rPr>
          <w:sz w:val="24"/>
          <w:szCs w:val="24"/>
        </w:rPr>
        <w:t xml:space="preserve">The legal relationship between doctors and patients is a relationship that originates in the law because basically it has been regulated in the law, while between patients and donors is personally regulated in the agreement of the parties concerned, so the legal basis is still </w:t>
      </w:r>
      <w:proofErr w:type="gramStart"/>
      <w:r w:rsidRPr="00CA1D29">
        <w:rPr>
          <w:sz w:val="24"/>
          <w:szCs w:val="24"/>
        </w:rPr>
        <w:t xml:space="preserve">using </w:t>
      </w:r>
      <w:r w:rsidRPr="00CA1D29">
        <w:rPr>
          <w:i/>
          <w:sz w:val="24"/>
          <w:szCs w:val="24"/>
        </w:rPr>
        <w:t xml:space="preserve"> the</w:t>
      </w:r>
      <w:proofErr w:type="gramEnd"/>
      <w:r w:rsidRPr="00CA1D29">
        <w:rPr>
          <w:i/>
          <w:sz w:val="24"/>
          <w:szCs w:val="24"/>
        </w:rPr>
        <w:t xml:space="preserve"> Civil Code. In civil law, an agreement</w:t>
      </w:r>
      <w:r w:rsidRPr="00CA1D29">
        <w:rPr>
          <w:sz w:val="24"/>
          <w:szCs w:val="24"/>
        </w:rPr>
        <w:t xml:space="preserve"> can be said to be valid if it meets the subjective and objective conditions in accordance with article 1320 of the Indonesian Civil Code. The article provides four conditions for an agreement to be legally valid four conditions, namely agreement, competence, a certain thing and a lawful cause. The legal action taken by the parties is very contrary to the lawful cause required by law because it is contrary to human values as the main purpose of holding transplants contained in article 64 of the health law. Although the Government Regulation does not explicitly regulate this. Therefore, the agreement is not a valid agreement in the eyes of the law.</w:t>
      </w:r>
    </w:p>
    <w:p w14:paraId="55F7DF9B" w14:textId="3D40944C" w:rsidR="00343475" w:rsidRPr="00CA1D29" w:rsidRDefault="00343475" w:rsidP="00343475">
      <w:pPr>
        <w:pStyle w:val="BodyText"/>
        <w:spacing w:line="276" w:lineRule="auto"/>
        <w:ind w:right="98" w:firstLine="284"/>
        <w:rPr>
          <w:sz w:val="24"/>
          <w:szCs w:val="24"/>
        </w:rPr>
      </w:pPr>
      <w:r w:rsidRPr="00CA1D29">
        <w:rPr>
          <w:sz w:val="24"/>
          <w:szCs w:val="24"/>
        </w:rPr>
        <w:t xml:space="preserve">The juridical consequence of </w:t>
      </w:r>
      <w:r w:rsidRPr="00CA1D29">
        <w:rPr>
          <w:i/>
          <w:sz w:val="24"/>
          <w:szCs w:val="24"/>
        </w:rPr>
        <w:t>causa</w:t>
      </w:r>
      <w:r w:rsidRPr="00CA1D29">
        <w:rPr>
          <w:sz w:val="24"/>
          <w:szCs w:val="24"/>
        </w:rPr>
        <w:t xml:space="preserve"> </w:t>
      </w:r>
      <w:proofErr w:type="gramStart"/>
      <w:r w:rsidRPr="00CA1D29">
        <w:rPr>
          <w:sz w:val="24"/>
          <w:szCs w:val="24"/>
        </w:rPr>
        <w:t>that  is</w:t>
      </w:r>
      <w:proofErr w:type="gramEnd"/>
      <w:r w:rsidRPr="00CA1D29">
        <w:rPr>
          <w:sz w:val="24"/>
          <w:szCs w:val="24"/>
        </w:rPr>
        <w:t xml:space="preserve"> not legally lawful such as legal acts committed by patients and donors in the case in the background section is that the agreement concerned has no legal force. In other words, a contract without a legal cause would be null and void</w:t>
      </w:r>
      <w:r w:rsidR="005904E2">
        <w:rPr>
          <w:sz w:val="24"/>
          <w:szCs w:val="24"/>
        </w:rPr>
        <w:t xml:space="preserve"> </w:t>
      </w:r>
      <w:sdt>
        <w:sdtPr>
          <w:rPr>
            <w:color w:val="000000"/>
            <w:sz w:val="24"/>
            <w:szCs w:val="24"/>
          </w:rPr>
          <w:tag w:val="MENDELEY_CITATION_v3_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"/>
          <w:id w:val="662281650"/>
          <w:placeholder>
            <w:docPart w:val="DefaultPlaceholder_-1854013440"/>
          </w:placeholder>
        </w:sdtPr>
        <w:sdtContent>
          <w:r w:rsidR="00D55530" w:rsidRPr="00D55530">
            <w:rPr>
              <w:color w:val="000000"/>
              <w:sz w:val="24"/>
              <w:szCs w:val="24"/>
            </w:rPr>
            <w:t>(</w:t>
          </w:r>
          <w:proofErr w:type="spellStart"/>
          <w:r w:rsidR="00D55530" w:rsidRPr="00D55530">
            <w:rPr>
              <w:color w:val="000000"/>
              <w:sz w:val="24"/>
              <w:szCs w:val="24"/>
            </w:rPr>
            <w:t>Fuadi</w:t>
          </w:r>
          <w:proofErr w:type="spellEnd"/>
          <w:r w:rsidR="00D55530" w:rsidRPr="00D55530">
            <w:rPr>
              <w:color w:val="000000"/>
              <w:sz w:val="24"/>
              <w:szCs w:val="24"/>
            </w:rPr>
            <w:t>, 2001)</w:t>
          </w:r>
        </w:sdtContent>
      </w:sdt>
      <w:r w:rsidRPr="00CA1D29">
        <w:rPr>
          <w:sz w:val="24"/>
          <w:szCs w:val="24"/>
        </w:rPr>
        <w:t xml:space="preserve">. </w:t>
      </w:r>
      <w:proofErr w:type="gramStart"/>
      <w:r w:rsidRPr="00CA1D29">
        <w:rPr>
          <w:sz w:val="24"/>
          <w:szCs w:val="24"/>
        </w:rPr>
        <w:t>Thus</w:t>
      </w:r>
      <w:proofErr w:type="gramEnd"/>
      <w:r w:rsidRPr="00CA1D29">
        <w:rPr>
          <w:sz w:val="24"/>
          <w:szCs w:val="24"/>
        </w:rPr>
        <w:t xml:space="preserve"> there is no basis for demanding the fulfillment of the agreement in front of the judge, because from the beginning it was considered that there had never been an agreement. It can also be interpreted that the parties do not have the right to demand the fulfillment of any rights or achievements if one day something undesirable happens in the relationship between the parties. Legal protection can be interpreted as a regulation or rule made by the government to regulate and protect the community or its citizens as legal subjects when carrying out legal actions. Legal protection is also a guarantee given by the state to all parties to be able to carry out their legal rights and interests in their capacity as legal subjects, so that citizens and people living in the country can actualize their respective rights and obligations and create social order in social relations that occur in public life.</w:t>
      </w:r>
      <w:r>
        <w:rPr>
          <w:sz w:val="24"/>
          <w:szCs w:val="24"/>
        </w:rPr>
        <w:t xml:space="preserve">  </w:t>
      </w:r>
      <w:r w:rsidRPr="00CA1D29">
        <w:rPr>
          <w:sz w:val="24"/>
          <w:szCs w:val="24"/>
        </w:rPr>
        <w:t>Likewise in health laws and related regulations</w:t>
      </w:r>
    </w:p>
    <w:p w14:paraId="338C1149" w14:textId="0358E33C" w:rsidR="00343475" w:rsidRPr="00CA1D29" w:rsidRDefault="00343475" w:rsidP="00343475">
      <w:pPr>
        <w:pStyle w:val="BodyText"/>
        <w:spacing w:line="276" w:lineRule="auto"/>
        <w:ind w:right="98" w:firstLine="284"/>
        <w:rPr>
          <w:sz w:val="24"/>
          <w:szCs w:val="24"/>
        </w:rPr>
      </w:pPr>
      <w:r w:rsidRPr="00CA1D29">
        <w:rPr>
          <w:sz w:val="24"/>
          <w:szCs w:val="24"/>
        </w:rPr>
        <w:t>Of course, it is made to provide legal protection to the parties</w:t>
      </w:r>
      <w:r>
        <w:rPr>
          <w:sz w:val="24"/>
          <w:szCs w:val="24"/>
        </w:rPr>
        <w:t xml:space="preserve"> </w:t>
      </w:r>
      <w:r w:rsidRPr="00CA1D29">
        <w:rPr>
          <w:sz w:val="24"/>
          <w:szCs w:val="24"/>
        </w:rPr>
        <w:t xml:space="preserve">who are involved in healing and recovering diseases through transplantation. Therefore, existing legal regulations must meet and the principles and elements in legal protection. But in </w:t>
      </w:r>
      <w:proofErr w:type="gramStart"/>
      <w:r w:rsidRPr="00CA1D29">
        <w:rPr>
          <w:sz w:val="24"/>
          <w:szCs w:val="24"/>
        </w:rPr>
        <w:t>reality</w:t>
      </w:r>
      <w:proofErr w:type="gramEnd"/>
      <w:r w:rsidRPr="00CA1D29">
        <w:rPr>
          <w:sz w:val="24"/>
          <w:szCs w:val="24"/>
        </w:rPr>
        <w:t xml:space="preserve"> the elements of legal protection in health law cannot be fulfilled because the certainty of orientation in health law related to organ transplantation has not been fulfilled, because as discussed earlier the law does not specify the desired word "commercial", and the actions of patients who give thanks to donors in the form of money are not regulated in the law. Because the focus of the orientation of unlawful acts regulated in laws and government regulations is only on commercial actions in the form of buying and selling organs, other things outside the sale and purchase of organs </w:t>
      </w:r>
      <w:r w:rsidRPr="00CA1D29">
        <w:rPr>
          <w:sz w:val="24"/>
          <w:szCs w:val="24"/>
        </w:rPr>
        <w:lastRenderedPageBreak/>
        <w:t>have not been clearly regulated. The absence of firm regulations in Indonesia regarding organ transplantation has resulted in the rampant perpetrators of organ buying crimes. Indonesia is a country that is subject to the law, so the regulation especially in terms of organ transplantation will be better if it is detailed and has firm and clear legal force. The majority of Indonesia's population is Muslim, such as the MUI fatwa issued in 1950, which allows organ transplants as long as there are no buying and selling transactions</w:t>
      </w:r>
      <w:r w:rsidR="0087729E">
        <w:rPr>
          <w:sz w:val="24"/>
          <w:szCs w:val="24"/>
        </w:rPr>
        <w:t xml:space="preserve"> </w:t>
      </w:r>
      <w:sdt>
        <w:sdtPr>
          <w:rPr>
            <w:color w:val="000000"/>
            <w:sz w:val="24"/>
            <w:szCs w:val="24"/>
          </w:rPr>
          <w:tag w:val="MENDELEY_CITATION_v3_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"/>
          <w:id w:val="-1405832947"/>
          <w:placeholder>
            <w:docPart w:val="DefaultPlaceholder_-1854013440"/>
          </w:placeholder>
        </w:sdtPr>
        <w:sdtContent>
          <w:r w:rsidR="00D55530" w:rsidRPr="00D55530">
            <w:rPr>
              <w:color w:val="000000"/>
              <w:sz w:val="24"/>
              <w:szCs w:val="24"/>
            </w:rPr>
            <w:t>(Damayanti, 2018)</w:t>
          </w:r>
        </w:sdtContent>
      </w:sdt>
      <w:r w:rsidRPr="00CA1D29">
        <w:rPr>
          <w:sz w:val="24"/>
          <w:szCs w:val="24"/>
        </w:rPr>
        <w:t>.</w:t>
      </w:r>
    </w:p>
    <w:p w14:paraId="1F7FF88F" w14:textId="77777777" w:rsidR="00343475" w:rsidRPr="00CA1D29" w:rsidRDefault="00343475" w:rsidP="00D96C0C">
      <w:pPr>
        <w:pStyle w:val="BodyText"/>
        <w:spacing w:line="276" w:lineRule="auto"/>
        <w:ind w:right="98" w:firstLine="284"/>
        <w:rPr>
          <w:sz w:val="24"/>
          <w:szCs w:val="24"/>
          <w:lang w:val="id"/>
        </w:rPr>
      </w:pPr>
      <w:r w:rsidRPr="00CA1D29">
        <w:rPr>
          <w:sz w:val="24"/>
          <w:szCs w:val="24"/>
        </w:rPr>
        <w:t xml:space="preserve">According to Notary Interview Dr. Benny Djaja, S.H., M.M. </w:t>
      </w:r>
      <w:proofErr w:type="spellStart"/>
      <w:proofErr w:type="gramStart"/>
      <w:r w:rsidRPr="00CA1D29">
        <w:rPr>
          <w:sz w:val="24"/>
          <w:szCs w:val="24"/>
        </w:rPr>
        <w:t>M.Hum</w:t>
      </w:r>
      <w:proofErr w:type="spellEnd"/>
      <w:proofErr w:type="gramEnd"/>
      <w:r w:rsidRPr="00CA1D29">
        <w:rPr>
          <w:sz w:val="24"/>
          <w:szCs w:val="24"/>
        </w:rPr>
        <w:t xml:space="preserve">., </w:t>
      </w:r>
      <w:proofErr w:type="spellStart"/>
      <w:r w:rsidRPr="00CA1D29">
        <w:rPr>
          <w:sz w:val="24"/>
          <w:szCs w:val="24"/>
        </w:rPr>
        <w:t>MKn</w:t>
      </w:r>
      <w:proofErr w:type="spellEnd"/>
      <w:r w:rsidRPr="00CA1D29">
        <w:rPr>
          <w:sz w:val="24"/>
          <w:szCs w:val="24"/>
        </w:rPr>
        <w:t>, the deed of mutual agreement for kidney transplantation has elements of freedom of contract as long as it does not conflict with the law, public order and decency, regarding buying and selling.</w:t>
      </w:r>
    </w:p>
    <w:p w14:paraId="259CC37D" w14:textId="636F700E" w:rsidR="00CA1D29" w:rsidRPr="00CA1D29" w:rsidRDefault="00343475" w:rsidP="00343475">
      <w:pPr>
        <w:pStyle w:val="BodyText"/>
        <w:spacing w:line="276" w:lineRule="auto"/>
        <w:ind w:right="98" w:firstLine="284"/>
        <w:rPr>
          <w:sz w:val="24"/>
          <w:szCs w:val="24"/>
          <w:lang w:val="id"/>
        </w:rPr>
      </w:pPr>
      <w:r w:rsidRPr="00CA1D29">
        <w:rPr>
          <w:sz w:val="24"/>
          <w:szCs w:val="24"/>
        </w:rPr>
        <w:t>If it must be made and become a requirement in the hospital, the provisions must use a Notary Deed, then they must ask for a draft provision from the Hospital which states that they must use a Notary Deed.</w:t>
      </w:r>
      <w:r>
        <w:rPr>
          <w:sz w:val="24"/>
          <w:szCs w:val="24"/>
        </w:rPr>
        <w:t xml:space="preserve"> </w:t>
      </w:r>
      <w:r w:rsidRPr="00CA1D29">
        <w:rPr>
          <w:sz w:val="24"/>
          <w:szCs w:val="24"/>
        </w:rPr>
        <w:t xml:space="preserve">If you have to use a Notary Deed in making a deed of agreement with a kidney transplant. Then you must include the </w:t>
      </w:r>
      <w:proofErr w:type="spellStart"/>
      <w:r w:rsidRPr="00CA1D29">
        <w:rPr>
          <w:sz w:val="24"/>
          <w:szCs w:val="24"/>
        </w:rPr>
        <w:t>Exonarasi</w:t>
      </w:r>
      <w:proofErr w:type="spellEnd"/>
      <w:r w:rsidRPr="00CA1D29">
        <w:rPr>
          <w:sz w:val="24"/>
          <w:szCs w:val="24"/>
        </w:rPr>
        <w:t xml:space="preserve"> article into the deed, the </w:t>
      </w:r>
      <w:proofErr w:type="spellStart"/>
      <w:r w:rsidR="0087729E">
        <w:rPr>
          <w:sz w:val="24"/>
          <w:szCs w:val="24"/>
        </w:rPr>
        <w:t>Exonarrative</w:t>
      </w:r>
      <w:proofErr w:type="spellEnd"/>
      <w:r w:rsidRPr="00CA1D29">
        <w:rPr>
          <w:sz w:val="24"/>
          <w:szCs w:val="24"/>
        </w:rPr>
        <w:t xml:space="preserve"> article is an article that protects the Notary. The article reads in the form of "That this deed be made by the parties to fulfill the requirements requested by the Hospital" </w:t>
      </w:r>
      <w:r w:rsidR="0087729E">
        <w:rPr>
          <w:sz w:val="24"/>
          <w:szCs w:val="24"/>
        </w:rPr>
        <w:t>These</w:t>
      </w:r>
      <w:r w:rsidRPr="00CA1D29">
        <w:rPr>
          <w:sz w:val="24"/>
          <w:szCs w:val="24"/>
        </w:rPr>
        <w:t xml:space="preserve"> words must come out of the parties not from the Notary.</w:t>
      </w:r>
    </w:p>
    <w:p w14:paraId="1FE7B79B" w14:textId="3443743F" w:rsidR="00343475" w:rsidRPr="00CA1D29" w:rsidRDefault="00343475" w:rsidP="00116A7F">
      <w:pPr>
        <w:pStyle w:val="BodyText"/>
        <w:spacing w:line="276" w:lineRule="auto"/>
        <w:ind w:right="98" w:firstLine="284"/>
        <w:rPr>
          <w:sz w:val="24"/>
          <w:szCs w:val="24"/>
          <w:lang w:val="id"/>
        </w:rPr>
      </w:pPr>
      <w:r w:rsidRPr="00CA1D29">
        <w:rPr>
          <w:sz w:val="24"/>
          <w:szCs w:val="24"/>
        </w:rPr>
        <w:t xml:space="preserve">To protect Notaries from legal entanglement, they must make </w:t>
      </w:r>
      <w:r w:rsidR="0087729E">
        <w:rPr>
          <w:sz w:val="24"/>
          <w:szCs w:val="24"/>
        </w:rPr>
        <w:t>exonerative</w:t>
      </w:r>
      <w:r w:rsidRPr="00CA1D29">
        <w:rPr>
          <w:sz w:val="24"/>
          <w:szCs w:val="24"/>
        </w:rPr>
        <w:t xml:space="preserve"> articles, namely:</w:t>
      </w:r>
    </w:p>
    <w:p w14:paraId="6036EC8E" w14:textId="77777777" w:rsidR="00343475" w:rsidRDefault="00343475" w:rsidP="00343475">
      <w:pPr>
        <w:pStyle w:val="BodyText"/>
        <w:numPr>
          <w:ilvl w:val="0"/>
          <w:numId w:val="90"/>
        </w:numPr>
        <w:spacing w:line="276" w:lineRule="auto"/>
        <w:ind w:left="284" w:right="98" w:hanging="284"/>
        <w:rPr>
          <w:sz w:val="24"/>
          <w:szCs w:val="24"/>
          <w:lang w:val="id"/>
        </w:rPr>
      </w:pPr>
      <w:r w:rsidRPr="00CA1D29">
        <w:rPr>
          <w:sz w:val="24"/>
          <w:szCs w:val="24"/>
        </w:rPr>
        <w:t>The parties according to his statement have a bond of brotherhood</w:t>
      </w:r>
    </w:p>
    <w:p w14:paraId="740B1D37" w14:textId="24D6D1AF" w:rsidR="00343475" w:rsidRPr="00343475" w:rsidRDefault="00343475" w:rsidP="00343475">
      <w:pPr>
        <w:pStyle w:val="BodyText"/>
        <w:numPr>
          <w:ilvl w:val="0"/>
          <w:numId w:val="90"/>
        </w:numPr>
        <w:spacing w:line="276" w:lineRule="auto"/>
        <w:ind w:left="284" w:right="98" w:hanging="284"/>
        <w:rPr>
          <w:sz w:val="24"/>
          <w:szCs w:val="24"/>
          <w:lang w:val="id"/>
        </w:rPr>
      </w:pPr>
      <w:r w:rsidRPr="00343475">
        <w:rPr>
          <w:sz w:val="24"/>
          <w:szCs w:val="24"/>
        </w:rPr>
        <w:t>This deed is made at the request of the Hospital, as a requirement to perform a kidney transplant or which is made by exempting the Notary from all claims from any party.</w:t>
      </w:r>
    </w:p>
    <w:p w14:paraId="36B9A2B6" w14:textId="6429E325" w:rsidR="00CA1D29" w:rsidRPr="00CA1D29" w:rsidRDefault="00343475" w:rsidP="00343475">
      <w:pPr>
        <w:pStyle w:val="BodyText"/>
        <w:spacing w:line="276" w:lineRule="auto"/>
        <w:ind w:right="98" w:firstLine="284"/>
        <w:rPr>
          <w:sz w:val="24"/>
          <w:szCs w:val="24"/>
          <w:lang w:val="id"/>
        </w:rPr>
      </w:pPr>
      <w:r w:rsidRPr="00CA1D29">
        <w:rPr>
          <w:sz w:val="24"/>
          <w:szCs w:val="24"/>
        </w:rPr>
        <w:t>If the deed in its making exceeds the authority of the Notary, then the deed will be declared, not into a Notary Deed but into a letter under the hands which is a deed under the hands of the parties.</w:t>
      </w:r>
      <w:r>
        <w:rPr>
          <w:sz w:val="24"/>
          <w:szCs w:val="24"/>
        </w:rPr>
        <w:t xml:space="preserve"> </w:t>
      </w:r>
      <w:r w:rsidRPr="00CA1D29">
        <w:rPr>
          <w:sz w:val="24"/>
          <w:szCs w:val="24"/>
        </w:rPr>
        <w:t>The deed can be annulled if it contravenes the law if it can be proven, if it exceeds the authority, of a Notary. Beyond authority, the power of the deed descends from an authentic deed to a deed under hand.</w:t>
      </w:r>
    </w:p>
    <w:p w14:paraId="374A6E35" w14:textId="77777777" w:rsidR="00343475" w:rsidRDefault="00343475" w:rsidP="00343475">
      <w:pPr>
        <w:pStyle w:val="BodyText"/>
        <w:spacing w:line="276" w:lineRule="auto"/>
        <w:ind w:right="98"/>
        <w:rPr>
          <w:b/>
          <w:sz w:val="24"/>
          <w:szCs w:val="24"/>
        </w:rPr>
      </w:pPr>
    </w:p>
    <w:p w14:paraId="5F495C3D" w14:textId="6AAAD8C2" w:rsidR="00343475" w:rsidRPr="00CA1D29" w:rsidRDefault="00343475" w:rsidP="00343475">
      <w:pPr>
        <w:pStyle w:val="BodyText"/>
        <w:spacing w:line="276" w:lineRule="auto"/>
        <w:ind w:right="98"/>
        <w:rPr>
          <w:b/>
          <w:sz w:val="24"/>
          <w:szCs w:val="24"/>
          <w:lang w:val="id-ID"/>
        </w:rPr>
      </w:pPr>
      <w:r w:rsidRPr="00CA1D29">
        <w:rPr>
          <w:b/>
          <w:sz w:val="24"/>
          <w:szCs w:val="24"/>
        </w:rPr>
        <w:t>Procedures and mechanisms for transplanting human organs as stated in the Notarial Deed?</w:t>
      </w:r>
    </w:p>
    <w:p w14:paraId="1C64697A" w14:textId="4F2FD4CA" w:rsidR="00343475" w:rsidRPr="00CA1D29" w:rsidRDefault="00343475" w:rsidP="00343475">
      <w:pPr>
        <w:pStyle w:val="BodyText"/>
        <w:numPr>
          <w:ilvl w:val="0"/>
          <w:numId w:val="93"/>
        </w:numPr>
        <w:spacing w:line="276" w:lineRule="auto"/>
        <w:ind w:right="98"/>
        <w:rPr>
          <w:sz w:val="24"/>
          <w:szCs w:val="24"/>
          <w:lang w:val="id-ID"/>
        </w:rPr>
      </w:pPr>
      <w:r w:rsidRPr="00CA1D29">
        <w:rPr>
          <w:sz w:val="24"/>
          <w:szCs w:val="24"/>
        </w:rPr>
        <w:t>Procedures and Mechanisms for Organ Transplantation According to the Regulation of the Minister of Health of the Republic of Indonesia Number 38 of 2016 concerning the Implementation of Organ Transplantation</w:t>
      </w:r>
    </w:p>
    <w:p w14:paraId="532F3494" w14:textId="77777777" w:rsidR="00343475" w:rsidRPr="00CA1D29" w:rsidRDefault="00343475" w:rsidP="002B5E18">
      <w:pPr>
        <w:pStyle w:val="BodyText"/>
        <w:spacing w:line="276" w:lineRule="auto"/>
        <w:ind w:right="98" w:firstLine="284"/>
        <w:rPr>
          <w:sz w:val="24"/>
          <w:szCs w:val="24"/>
          <w:lang w:val="id-ID"/>
        </w:rPr>
      </w:pPr>
      <w:r w:rsidRPr="00CA1D29">
        <w:rPr>
          <w:sz w:val="24"/>
          <w:szCs w:val="24"/>
        </w:rPr>
        <w:t xml:space="preserve">The implementation of Organ Transplantation includes the following stages of activity: </w:t>
      </w:r>
    </w:p>
    <w:p w14:paraId="5500E1A3" w14:textId="54F137DE" w:rsidR="00343475" w:rsidRPr="00343475" w:rsidRDefault="00343475" w:rsidP="00343475">
      <w:pPr>
        <w:pStyle w:val="BodyText"/>
        <w:numPr>
          <w:ilvl w:val="0"/>
          <w:numId w:val="97"/>
        </w:numPr>
        <w:spacing w:line="276" w:lineRule="auto"/>
        <w:ind w:right="98"/>
        <w:rPr>
          <w:b/>
          <w:bCs/>
          <w:sz w:val="24"/>
          <w:szCs w:val="24"/>
          <w:lang w:val="id-ID"/>
        </w:rPr>
      </w:pPr>
      <w:r w:rsidRPr="00343475">
        <w:rPr>
          <w:b/>
          <w:bCs/>
          <w:sz w:val="24"/>
          <w:szCs w:val="24"/>
        </w:rPr>
        <w:t>Registration</w:t>
      </w:r>
    </w:p>
    <w:p w14:paraId="1DDD1C2F" w14:textId="790318CE" w:rsidR="00343475" w:rsidRPr="00CA1D29" w:rsidRDefault="00343475" w:rsidP="002B5E18">
      <w:pPr>
        <w:pStyle w:val="BodyText"/>
        <w:spacing w:line="276" w:lineRule="auto"/>
        <w:ind w:right="98" w:firstLine="284"/>
        <w:rPr>
          <w:sz w:val="24"/>
          <w:szCs w:val="24"/>
        </w:rPr>
      </w:pPr>
      <w:r w:rsidRPr="00CA1D29">
        <w:rPr>
          <w:sz w:val="24"/>
          <w:szCs w:val="24"/>
        </w:rPr>
        <w:t>Article 12:</w:t>
      </w:r>
    </w:p>
    <w:p w14:paraId="468EF51D" w14:textId="77777777" w:rsidR="00343475" w:rsidRPr="00CA1D29" w:rsidRDefault="00343475" w:rsidP="005A7247">
      <w:pPr>
        <w:pStyle w:val="BodyText"/>
        <w:numPr>
          <w:ilvl w:val="0"/>
          <w:numId w:val="95"/>
        </w:numPr>
        <w:tabs>
          <w:tab w:val="clear" w:pos="720"/>
          <w:tab w:val="num" w:pos="426"/>
        </w:tabs>
        <w:spacing w:line="276" w:lineRule="auto"/>
        <w:ind w:left="426" w:right="98" w:hanging="284"/>
        <w:rPr>
          <w:sz w:val="24"/>
          <w:szCs w:val="24"/>
          <w:lang w:val="id-ID"/>
        </w:rPr>
      </w:pPr>
      <w:r w:rsidRPr="00CA1D29">
        <w:rPr>
          <w:sz w:val="24"/>
          <w:szCs w:val="24"/>
        </w:rPr>
        <w:t xml:space="preserve">Every prospective donor and prospective recipient must be registered with the National Transplant Committee, after meeting the requirements. </w:t>
      </w:r>
    </w:p>
    <w:p w14:paraId="755E42A8" w14:textId="77777777" w:rsidR="00343475" w:rsidRPr="00CA1D29" w:rsidRDefault="00343475" w:rsidP="005A7247">
      <w:pPr>
        <w:pStyle w:val="BodyText"/>
        <w:numPr>
          <w:ilvl w:val="0"/>
          <w:numId w:val="95"/>
        </w:numPr>
        <w:tabs>
          <w:tab w:val="clear" w:pos="720"/>
          <w:tab w:val="num" w:pos="426"/>
        </w:tabs>
        <w:spacing w:line="276" w:lineRule="auto"/>
        <w:ind w:left="426" w:right="98" w:hanging="284"/>
        <w:rPr>
          <w:sz w:val="24"/>
          <w:szCs w:val="24"/>
          <w:lang w:val="id-ID"/>
        </w:rPr>
      </w:pPr>
      <w:r w:rsidRPr="00CA1D29">
        <w:rPr>
          <w:sz w:val="24"/>
          <w:szCs w:val="24"/>
        </w:rPr>
        <w:t>Registration with the National Transplant Committee as referred to in paragraph (1) can be done through representatives of the National Transplant Committee in the Province</w:t>
      </w:r>
    </w:p>
    <w:p w14:paraId="3C30212A" w14:textId="06DB855C" w:rsidR="00343475" w:rsidRPr="00CA1D29" w:rsidRDefault="00343475" w:rsidP="002B5E18">
      <w:pPr>
        <w:pStyle w:val="BodyText"/>
        <w:spacing w:line="276" w:lineRule="auto"/>
        <w:ind w:right="98" w:firstLine="284"/>
        <w:rPr>
          <w:sz w:val="24"/>
          <w:szCs w:val="24"/>
        </w:rPr>
      </w:pPr>
      <w:r w:rsidRPr="00CA1D29">
        <w:rPr>
          <w:sz w:val="24"/>
          <w:szCs w:val="24"/>
        </w:rPr>
        <w:t>Article 26:</w:t>
      </w:r>
    </w:p>
    <w:p w14:paraId="1D752519" w14:textId="77777777" w:rsidR="00343475" w:rsidRPr="00CA1D29" w:rsidRDefault="00343475" w:rsidP="002B5E18">
      <w:pPr>
        <w:pStyle w:val="BodyText"/>
        <w:spacing w:line="276" w:lineRule="auto"/>
        <w:ind w:right="98" w:firstLine="284"/>
        <w:rPr>
          <w:sz w:val="24"/>
          <w:szCs w:val="24"/>
        </w:rPr>
      </w:pPr>
      <w:r w:rsidRPr="00CA1D29">
        <w:rPr>
          <w:sz w:val="24"/>
          <w:szCs w:val="24"/>
        </w:rPr>
        <w:t xml:space="preserve">Every prospective recipient and prospective foreign donor who will receive Organ Transplant services must meet the following requirements: </w:t>
      </w:r>
    </w:p>
    <w:p w14:paraId="321CE595" w14:textId="36D39648" w:rsidR="00343475" w:rsidRPr="00CA1D29"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H</w:t>
      </w:r>
      <w:r w:rsidR="00343475" w:rsidRPr="00CA1D29">
        <w:rPr>
          <w:sz w:val="24"/>
          <w:szCs w:val="24"/>
        </w:rPr>
        <w:t>ave and present an identity card</w:t>
      </w:r>
    </w:p>
    <w:p w14:paraId="051FA30F" w14:textId="1DDA87D7"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S</w:t>
      </w:r>
      <w:r w:rsidR="00343475" w:rsidRPr="00CA1D29">
        <w:rPr>
          <w:sz w:val="24"/>
          <w:szCs w:val="24"/>
        </w:rPr>
        <w:t>how a marriage certificate, for those who are married</w:t>
      </w:r>
    </w:p>
    <w:p w14:paraId="655AC10B" w14:textId="28725750"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S</w:t>
      </w:r>
      <w:r w:rsidR="00343475" w:rsidRPr="00343475">
        <w:rPr>
          <w:sz w:val="24"/>
          <w:szCs w:val="24"/>
        </w:rPr>
        <w:t xml:space="preserve">how a family card or other equivalent information; </w:t>
      </w:r>
    </w:p>
    <w:p w14:paraId="0A9F51E6" w14:textId="13AD5DA1"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lastRenderedPageBreak/>
        <w:t>H</w:t>
      </w:r>
      <w:r w:rsidR="00343475" w:rsidRPr="00343475">
        <w:rPr>
          <w:sz w:val="24"/>
          <w:szCs w:val="24"/>
        </w:rPr>
        <w:t>ave a notarial deed regarding the relationship between the prospective Recipient and the prospective Donor</w:t>
      </w:r>
    </w:p>
    <w:p w14:paraId="39AFFD74" w14:textId="41B72C65"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H</w:t>
      </w:r>
      <w:r w:rsidR="00343475" w:rsidRPr="00343475">
        <w:rPr>
          <w:sz w:val="24"/>
          <w:szCs w:val="24"/>
        </w:rPr>
        <w:t>ave a family tree information from an authorized official</w:t>
      </w:r>
    </w:p>
    <w:p w14:paraId="0FC9B99D" w14:textId="44B3830F"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H</w:t>
      </w:r>
      <w:r w:rsidR="00343475" w:rsidRPr="00343475">
        <w:rPr>
          <w:sz w:val="24"/>
          <w:szCs w:val="24"/>
        </w:rPr>
        <w:t>ave legalization from the ministry whose duties and responsibilities are in the field of law</w:t>
      </w:r>
    </w:p>
    <w:p w14:paraId="51AC0B50" w14:textId="64D5C2D3"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H</w:t>
      </w:r>
      <w:r w:rsidR="00343475" w:rsidRPr="00343475">
        <w:rPr>
          <w:sz w:val="24"/>
          <w:szCs w:val="24"/>
        </w:rPr>
        <w:t>as legalization from the Indonesian National Police</w:t>
      </w:r>
    </w:p>
    <w:p w14:paraId="675AAE0B" w14:textId="53901F1C" w:rsidR="00343475"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H</w:t>
      </w:r>
      <w:r w:rsidR="00343475" w:rsidRPr="00343475">
        <w:rPr>
          <w:sz w:val="24"/>
          <w:szCs w:val="24"/>
        </w:rPr>
        <w:t>ave legalization from ministries whose duties and responsibilities are in the field of foreign affairs</w:t>
      </w:r>
    </w:p>
    <w:p w14:paraId="59330FC1" w14:textId="1D4869CC" w:rsidR="00CA1D29" w:rsidRPr="00CA1D29" w:rsidRDefault="008901DF" w:rsidP="008901DF">
      <w:pPr>
        <w:pStyle w:val="BodyText"/>
        <w:numPr>
          <w:ilvl w:val="0"/>
          <w:numId w:val="96"/>
        </w:numPr>
        <w:tabs>
          <w:tab w:val="clear" w:pos="720"/>
        </w:tabs>
        <w:spacing w:line="276" w:lineRule="auto"/>
        <w:ind w:left="284" w:right="98" w:hanging="284"/>
        <w:rPr>
          <w:sz w:val="24"/>
          <w:szCs w:val="24"/>
        </w:rPr>
      </w:pPr>
      <w:r>
        <w:rPr>
          <w:sz w:val="24"/>
          <w:szCs w:val="24"/>
        </w:rPr>
        <w:t>M</w:t>
      </w:r>
      <w:r w:rsidR="00343475" w:rsidRPr="00343475">
        <w:rPr>
          <w:sz w:val="24"/>
          <w:szCs w:val="24"/>
        </w:rPr>
        <w:t>ake a certificate of no relationship between the sale and purchase of organs from the legal attaché of the embassy of the relevant country.</w:t>
      </w:r>
    </w:p>
    <w:p w14:paraId="7EF478C3" w14:textId="08F665A1" w:rsidR="00343475" w:rsidRPr="00343475" w:rsidRDefault="008901DF" w:rsidP="00343475">
      <w:pPr>
        <w:pStyle w:val="BodyText"/>
        <w:numPr>
          <w:ilvl w:val="0"/>
          <w:numId w:val="97"/>
        </w:numPr>
        <w:spacing w:line="276" w:lineRule="auto"/>
        <w:ind w:right="98"/>
        <w:rPr>
          <w:b/>
          <w:bCs/>
          <w:sz w:val="24"/>
          <w:szCs w:val="24"/>
          <w:lang w:val="id-ID"/>
        </w:rPr>
      </w:pPr>
      <w:r>
        <w:rPr>
          <w:b/>
          <w:bCs/>
          <w:sz w:val="24"/>
          <w:szCs w:val="24"/>
        </w:rPr>
        <w:t>Recipient</w:t>
      </w:r>
      <w:r w:rsidR="00343475" w:rsidRPr="00343475">
        <w:rPr>
          <w:b/>
          <w:bCs/>
          <w:sz w:val="24"/>
          <w:szCs w:val="24"/>
        </w:rPr>
        <w:t>-Donor match check</w:t>
      </w:r>
    </w:p>
    <w:p w14:paraId="03C9DADD" w14:textId="104FC767" w:rsidR="00343475" w:rsidRPr="00CA1D29" w:rsidRDefault="00343475" w:rsidP="008318B9">
      <w:pPr>
        <w:pStyle w:val="BodyText"/>
        <w:spacing w:line="276" w:lineRule="auto"/>
        <w:ind w:right="98" w:firstLine="284"/>
        <w:rPr>
          <w:sz w:val="24"/>
          <w:szCs w:val="24"/>
        </w:rPr>
      </w:pPr>
      <w:r w:rsidRPr="00CA1D29">
        <w:rPr>
          <w:sz w:val="24"/>
          <w:szCs w:val="24"/>
        </w:rPr>
        <w:t>Article 30:</w:t>
      </w:r>
    </w:p>
    <w:p w14:paraId="71DDF3E0" w14:textId="77777777" w:rsidR="00343475" w:rsidRPr="00CA1D29" w:rsidRDefault="00343475" w:rsidP="008901DF">
      <w:pPr>
        <w:pStyle w:val="BodyText"/>
        <w:numPr>
          <w:ilvl w:val="0"/>
          <w:numId w:val="102"/>
        </w:numPr>
        <w:tabs>
          <w:tab w:val="clear" w:pos="720"/>
          <w:tab w:val="num" w:pos="284"/>
        </w:tabs>
        <w:spacing w:line="276" w:lineRule="auto"/>
        <w:ind w:left="284" w:right="98" w:hanging="284"/>
        <w:rPr>
          <w:sz w:val="24"/>
          <w:szCs w:val="24"/>
        </w:rPr>
      </w:pPr>
      <w:r w:rsidRPr="00CA1D29">
        <w:rPr>
          <w:sz w:val="24"/>
          <w:szCs w:val="24"/>
        </w:rPr>
        <w:t xml:space="preserve">Based on the results of the initial examination and screening of prospective donors, as well as the order of the waiting list for prospective donors, the National Transplant Committee pairs prospective recipients and prospective donors for a </w:t>
      </w:r>
      <w:proofErr w:type="spellStart"/>
      <w:r w:rsidRPr="00CA1D29">
        <w:rPr>
          <w:sz w:val="24"/>
          <w:szCs w:val="24"/>
        </w:rPr>
        <w:t>Resipien</w:t>
      </w:r>
      <w:proofErr w:type="spellEnd"/>
      <w:r w:rsidRPr="00CA1D29">
        <w:rPr>
          <w:sz w:val="24"/>
          <w:szCs w:val="24"/>
        </w:rPr>
        <w:t xml:space="preserve">-Donor suitability check. </w:t>
      </w:r>
    </w:p>
    <w:p w14:paraId="6AE1BCED" w14:textId="77777777" w:rsidR="00343475" w:rsidRPr="00CA1D29" w:rsidRDefault="00343475" w:rsidP="008901DF">
      <w:pPr>
        <w:pStyle w:val="BodyText"/>
        <w:numPr>
          <w:ilvl w:val="0"/>
          <w:numId w:val="102"/>
        </w:numPr>
        <w:tabs>
          <w:tab w:val="clear" w:pos="720"/>
          <w:tab w:val="num" w:pos="284"/>
        </w:tabs>
        <w:spacing w:line="276" w:lineRule="auto"/>
        <w:ind w:left="284" w:right="98" w:hanging="284"/>
        <w:rPr>
          <w:sz w:val="24"/>
          <w:szCs w:val="24"/>
        </w:rPr>
      </w:pPr>
      <w:r w:rsidRPr="00CA1D29">
        <w:rPr>
          <w:sz w:val="24"/>
          <w:szCs w:val="24"/>
        </w:rPr>
        <w:t xml:space="preserve">The </w:t>
      </w:r>
      <w:proofErr w:type="spellStart"/>
      <w:r w:rsidRPr="00CA1D29">
        <w:rPr>
          <w:sz w:val="24"/>
          <w:szCs w:val="24"/>
        </w:rPr>
        <w:t>Resipien</w:t>
      </w:r>
      <w:proofErr w:type="spellEnd"/>
      <w:r w:rsidRPr="00CA1D29">
        <w:rPr>
          <w:sz w:val="24"/>
          <w:szCs w:val="24"/>
        </w:rPr>
        <w:t xml:space="preserve">-Donor match examination as referred to in paragraph (1) is carried out by the hospital transplant team at the Organ Transplant organizing hospital. </w:t>
      </w:r>
    </w:p>
    <w:p w14:paraId="7119C74E" w14:textId="77777777" w:rsidR="00343475" w:rsidRPr="00CA1D29" w:rsidRDefault="00343475" w:rsidP="008901DF">
      <w:pPr>
        <w:pStyle w:val="BodyText"/>
        <w:numPr>
          <w:ilvl w:val="0"/>
          <w:numId w:val="102"/>
        </w:numPr>
        <w:tabs>
          <w:tab w:val="clear" w:pos="720"/>
          <w:tab w:val="num" w:pos="284"/>
        </w:tabs>
        <w:spacing w:line="276" w:lineRule="auto"/>
        <w:ind w:left="284" w:right="98" w:hanging="284"/>
        <w:rPr>
          <w:sz w:val="24"/>
          <w:szCs w:val="24"/>
        </w:rPr>
      </w:pPr>
      <w:r w:rsidRPr="00CA1D29">
        <w:rPr>
          <w:sz w:val="24"/>
          <w:szCs w:val="24"/>
        </w:rPr>
        <w:t xml:space="preserve">The </w:t>
      </w:r>
      <w:proofErr w:type="spellStart"/>
      <w:r w:rsidRPr="00CA1D29">
        <w:rPr>
          <w:sz w:val="24"/>
          <w:szCs w:val="24"/>
        </w:rPr>
        <w:t>Resipien</w:t>
      </w:r>
      <w:proofErr w:type="spellEnd"/>
      <w:r w:rsidRPr="00CA1D29">
        <w:rPr>
          <w:sz w:val="24"/>
          <w:szCs w:val="24"/>
        </w:rPr>
        <w:t xml:space="preserve">-Donor suitability examination as referred to in paragraph (1) consists of interviews, physical examinations, mental health, and laboratory/supporting examinations. </w:t>
      </w:r>
    </w:p>
    <w:p w14:paraId="04FFFB3E" w14:textId="77777777" w:rsidR="00343475" w:rsidRPr="00CA1D29" w:rsidRDefault="00343475" w:rsidP="008901DF">
      <w:pPr>
        <w:pStyle w:val="BodyText"/>
        <w:numPr>
          <w:ilvl w:val="0"/>
          <w:numId w:val="102"/>
        </w:numPr>
        <w:tabs>
          <w:tab w:val="clear" w:pos="720"/>
          <w:tab w:val="num" w:pos="284"/>
        </w:tabs>
        <w:spacing w:line="276" w:lineRule="auto"/>
        <w:ind w:left="284" w:right="98" w:hanging="284"/>
        <w:rPr>
          <w:sz w:val="24"/>
          <w:szCs w:val="24"/>
        </w:rPr>
      </w:pPr>
      <w:r w:rsidRPr="00CA1D29">
        <w:rPr>
          <w:sz w:val="24"/>
          <w:szCs w:val="24"/>
        </w:rPr>
        <w:t xml:space="preserve">The results of the </w:t>
      </w:r>
      <w:proofErr w:type="spellStart"/>
      <w:r w:rsidRPr="00CA1D29">
        <w:rPr>
          <w:sz w:val="24"/>
          <w:szCs w:val="24"/>
        </w:rPr>
        <w:t>Resipien</w:t>
      </w:r>
      <w:proofErr w:type="spellEnd"/>
      <w:r w:rsidRPr="00CA1D29">
        <w:rPr>
          <w:sz w:val="24"/>
          <w:szCs w:val="24"/>
        </w:rPr>
        <w:t>-Donor match examination as referred to in paragraph (1) are reported by the Organ Transplant organizing hospital to the National Transplant Committee</w:t>
      </w:r>
    </w:p>
    <w:p w14:paraId="6B562F65" w14:textId="2E97CAE7" w:rsidR="00343475" w:rsidRPr="00CA1D29" w:rsidRDefault="00343475" w:rsidP="008318B9">
      <w:pPr>
        <w:pStyle w:val="BodyText"/>
        <w:spacing w:line="276" w:lineRule="auto"/>
        <w:ind w:right="98" w:firstLine="284"/>
        <w:rPr>
          <w:sz w:val="24"/>
          <w:szCs w:val="24"/>
        </w:rPr>
      </w:pPr>
      <w:r w:rsidRPr="00CA1D29">
        <w:rPr>
          <w:sz w:val="24"/>
          <w:szCs w:val="24"/>
        </w:rPr>
        <w:t>Article 31:</w:t>
      </w:r>
    </w:p>
    <w:p w14:paraId="64652688" w14:textId="77777777" w:rsidR="00343475" w:rsidRPr="00CA1D29" w:rsidRDefault="00343475" w:rsidP="008901DF">
      <w:pPr>
        <w:pStyle w:val="BodyText"/>
        <w:numPr>
          <w:ilvl w:val="0"/>
          <w:numId w:val="103"/>
        </w:numPr>
        <w:tabs>
          <w:tab w:val="clear" w:pos="720"/>
        </w:tabs>
        <w:spacing w:line="276" w:lineRule="auto"/>
        <w:ind w:left="284" w:right="98" w:hanging="284"/>
        <w:rPr>
          <w:sz w:val="24"/>
          <w:szCs w:val="24"/>
        </w:rPr>
      </w:pPr>
      <w:r w:rsidRPr="00CA1D29">
        <w:rPr>
          <w:sz w:val="24"/>
          <w:szCs w:val="24"/>
        </w:rPr>
        <w:t xml:space="preserve">In order to conduct a </w:t>
      </w:r>
      <w:proofErr w:type="spellStart"/>
      <w:r w:rsidRPr="00CA1D29">
        <w:rPr>
          <w:sz w:val="24"/>
          <w:szCs w:val="24"/>
        </w:rPr>
        <w:t>Resipien</w:t>
      </w:r>
      <w:proofErr w:type="spellEnd"/>
      <w:r w:rsidRPr="00CA1D29">
        <w:rPr>
          <w:sz w:val="24"/>
          <w:szCs w:val="24"/>
        </w:rPr>
        <w:t xml:space="preserve">-Donor suitability check as referred to in Article 30, the National Transplant Committee may conduct field verification. </w:t>
      </w:r>
    </w:p>
    <w:p w14:paraId="17841E87" w14:textId="77777777" w:rsidR="00343475" w:rsidRPr="00CA1D29" w:rsidRDefault="00343475" w:rsidP="008901DF">
      <w:pPr>
        <w:pStyle w:val="BodyText"/>
        <w:numPr>
          <w:ilvl w:val="0"/>
          <w:numId w:val="103"/>
        </w:numPr>
        <w:tabs>
          <w:tab w:val="clear" w:pos="720"/>
        </w:tabs>
        <w:spacing w:line="276" w:lineRule="auto"/>
        <w:ind w:left="284" w:right="98" w:hanging="284"/>
        <w:rPr>
          <w:sz w:val="24"/>
          <w:szCs w:val="24"/>
        </w:rPr>
      </w:pPr>
      <w:r w:rsidRPr="00CA1D29">
        <w:rPr>
          <w:sz w:val="24"/>
          <w:szCs w:val="24"/>
        </w:rPr>
        <w:t xml:space="preserve">Field verification as referred to in paragraph (1) is carried out to ensure the relationship between prospective recipients and prospective donors, the background of organ donation, and the absence of elements of buying and selling organs. </w:t>
      </w:r>
    </w:p>
    <w:p w14:paraId="201B7CC8" w14:textId="77777777" w:rsidR="002232AB" w:rsidRDefault="00343475" w:rsidP="008901DF">
      <w:pPr>
        <w:pStyle w:val="BodyText"/>
        <w:numPr>
          <w:ilvl w:val="0"/>
          <w:numId w:val="103"/>
        </w:numPr>
        <w:tabs>
          <w:tab w:val="clear" w:pos="720"/>
        </w:tabs>
        <w:spacing w:line="276" w:lineRule="auto"/>
        <w:ind w:left="284" w:right="98" w:hanging="284"/>
        <w:rPr>
          <w:sz w:val="24"/>
          <w:szCs w:val="24"/>
        </w:rPr>
      </w:pPr>
      <w:r w:rsidRPr="00CA1D29">
        <w:rPr>
          <w:sz w:val="24"/>
          <w:szCs w:val="24"/>
        </w:rPr>
        <w:t>The National Transplant Committee in conducting field verification as referred to in paragraph (1) may coordinate with the Regional Government and/or other relevant agencies.</w:t>
      </w:r>
    </w:p>
    <w:p w14:paraId="588A19CB" w14:textId="4E3C3DF1" w:rsidR="002232AB" w:rsidRPr="0087729E" w:rsidRDefault="00343475" w:rsidP="008901DF">
      <w:pPr>
        <w:pStyle w:val="BodyText"/>
        <w:numPr>
          <w:ilvl w:val="0"/>
          <w:numId w:val="103"/>
        </w:numPr>
        <w:tabs>
          <w:tab w:val="clear" w:pos="720"/>
        </w:tabs>
        <w:spacing w:line="276" w:lineRule="auto"/>
        <w:ind w:left="284" w:right="98" w:hanging="284"/>
        <w:rPr>
          <w:sz w:val="24"/>
          <w:szCs w:val="24"/>
        </w:rPr>
      </w:pPr>
      <w:r w:rsidRPr="002232AB">
        <w:rPr>
          <w:sz w:val="24"/>
          <w:szCs w:val="24"/>
        </w:rPr>
        <w:t>Further provisions regarding field verification as referred to in paragraph (1) are set out in guidelines prepared by the National Transplant Committee.</w:t>
      </w:r>
    </w:p>
    <w:p w14:paraId="1E16E2B8" w14:textId="5FA178D5" w:rsidR="002232AB" w:rsidRPr="00CA1D29" w:rsidRDefault="002232AB" w:rsidP="00C9220B">
      <w:pPr>
        <w:pStyle w:val="BodyText"/>
        <w:spacing w:line="276" w:lineRule="auto"/>
        <w:ind w:right="98" w:firstLine="284"/>
        <w:rPr>
          <w:sz w:val="24"/>
          <w:szCs w:val="24"/>
        </w:rPr>
      </w:pPr>
      <w:r w:rsidRPr="00CA1D29">
        <w:rPr>
          <w:sz w:val="24"/>
          <w:szCs w:val="24"/>
        </w:rPr>
        <w:t>Article 32:</w:t>
      </w:r>
    </w:p>
    <w:p w14:paraId="6F04718D" w14:textId="77777777" w:rsidR="002232AB" w:rsidRPr="00CA1D29" w:rsidRDefault="002232AB" w:rsidP="00C9220B">
      <w:pPr>
        <w:pStyle w:val="BodyText"/>
        <w:spacing w:line="276" w:lineRule="auto"/>
        <w:ind w:right="98" w:firstLine="284"/>
        <w:rPr>
          <w:sz w:val="24"/>
          <w:szCs w:val="24"/>
        </w:rPr>
      </w:pPr>
      <w:r w:rsidRPr="00CA1D29">
        <w:rPr>
          <w:sz w:val="24"/>
          <w:szCs w:val="24"/>
        </w:rPr>
        <w:t xml:space="preserve">Based on initial inspection and screening, document verification, background tracing of donors, and field verification, the National Transplant Committee issued a certificate of eligibility for </w:t>
      </w:r>
      <w:proofErr w:type="spellStart"/>
      <w:r w:rsidRPr="00CA1D29">
        <w:rPr>
          <w:sz w:val="24"/>
          <w:szCs w:val="24"/>
        </w:rPr>
        <w:t>Resipien</w:t>
      </w:r>
      <w:proofErr w:type="spellEnd"/>
      <w:r w:rsidRPr="00CA1D29">
        <w:rPr>
          <w:sz w:val="24"/>
          <w:szCs w:val="24"/>
        </w:rPr>
        <w:t>-Donor spouses and found no indication of commercial and/or sale.</w:t>
      </w:r>
    </w:p>
    <w:p w14:paraId="18851DB8" w14:textId="78211B5E" w:rsidR="002232AB" w:rsidRPr="00CA1D29" w:rsidRDefault="002232AB" w:rsidP="00C9220B">
      <w:pPr>
        <w:pStyle w:val="BodyText"/>
        <w:spacing w:line="276" w:lineRule="auto"/>
        <w:ind w:right="98" w:firstLine="284"/>
        <w:rPr>
          <w:sz w:val="24"/>
          <w:szCs w:val="24"/>
        </w:rPr>
      </w:pPr>
      <w:r w:rsidRPr="00CA1D29">
        <w:rPr>
          <w:sz w:val="24"/>
          <w:szCs w:val="24"/>
        </w:rPr>
        <w:t>Article 33:</w:t>
      </w:r>
    </w:p>
    <w:p w14:paraId="14F48163" w14:textId="6FA575FA" w:rsidR="005A7247" w:rsidRPr="00CA1D29" w:rsidRDefault="002232AB" w:rsidP="008901DF">
      <w:pPr>
        <w:pStyle w:val="BodyText"/>
        <w:spacing w:line="276" w:lineRule="auto"/>
        <w:ind w:right="98" w:firstLine="284"/>
        <w:rPr>
          <w:sz w:val="24"/>
          <w:szCs w:val="24"/>
        </w:rPr>
      </w:pPr>
      <w:r w:rsidRPr="00CA1D29">
        <w:rPr>
          <w:sz w:val="24"/>
          <w:szCs w:val="24"/>
        </w:rPr>
        <w:t>The hospital transplant team may exchange Donor Pairs with other Donor Couples upon consideration of medical suitability, consent of the Donor-Donor Spouse, and the knowledge of the National Transplant Committee prior to the Organ Transplant procedure.</w:t>
      </w:r>
    </w:p>
    <w:p w14:paraId="2B4CF45A" w14:textId="55BC8D1D" w:rsidR="002232AB" w:rsidRPr="002232AB" w:rsidRDefault="002232AB" w:rsidP="002232AB">
      <w:pPr>
        <w:pStyle w:val="BodyText"/>
        <w:numPr>
          <w:ilvl w:val="0"/>
          <w:numId w:val="97"/>
        </w:numPr>
        <w:spacing w:line="276" w:lineRule="auto"/>
        <w:ind w:right="98"/>
        <w:rPr>
          <w:b/>
          <w:bCs/>
          <w:sz w:val="24"/>
          <w:szCs w:val="24"/>
          <w:lang w:val="id-ID"/>
        </w:rPr>
      </w:pPr>
      <w:r w:rsidRPr="002232AB">
        <w:rPr>
          <w:b/>
          <w:bCs/>
          <w:sz w:val="24"/>
          <w:szCs w:val="24"/>
        </w:rPr>
        <w:t>Organ Transplant and Post-Organ Transplant Procedures</w:t>
      </w:r>
    </w:p>
    <w:p w14:paraId="4246E58E" w14:textId="2923D6AB" w:rsidR="002232AB" w:rsidRPr="00CA1D29" w:rsidRDefault="002232AB" w:rsidP="001546B7">
      <w:pPr>
        <w:pStyle w:val="BodyText"/>
        <w:spacing w:line="276" w:lineRule="auto"/>
        <w:ind w:right="98" w:firstLine="284"/>
        <w:rPr>
          <w:sz w:val="24"/>
          <w:szCs w:val="24"/>
        </w:rPr>
      </w:pPr>
      <w:r w:rsidRPr="00CA1D29">
        <w:rPr>
          <w:sz w:val="24"/>
          <w:szCs w:val="24"/>
        </w:rPr>
        <w:t>Article 34:</w:t>
      </w:r>
    </w:p>
    <w:p w14:paraId="34E14FA7" w14:textId="77777777" w:rsidR="002232AB" w:rsidRPr="00CA1D29" w:rsidRDefault="002232AB" w:rsidP="002232AB">
      <w:pPr>
        <w:pStyle w:val="BodyText"/>
        <w:numPr>
          <w:ilvl w:val="0"/>
          <w:numId w:val="107"/>
        </w:numPr>
        <w:tabs>
          <w:tab w:val="clear" w:pos="720"/>
        </w:tabs>
        <w:spacing w:line="276" w:lineRule="auto"/>
        <w:ind w:left="426" w:right="98" w:hanging="426"/>
        <w:rPr>
          <w:sz w:val="24"/>
          <w:szCs w:val="24"/>
        </w:rPr>
      </w:pPr>
      <w:r w:rsidRPr="00CA1D29">
        <w:rPr>
          <w:sz w:val="24"/>
          <w:szCs w:val="24"/>
        </w:rPr>
        <w:t xml:space="preserve">After the National Transplant Committee issued a certificate of eligibility for the </w:t>
      </w:r>
      <w:proofErr w:type="spellStart"/>
      <w:r w:rsidRPr="00CA1D29">
        <w:rPr>
          <w:sz w:val="24"/>
          <w:szCs w:val="24"/>
        </w:rPr>
        <w:t>Resipien</w:t>
      </w:r>
      <w:proofErr w:type="spellEnd"/>
      <w:r w:rsidRPr="00CA1D29">
        <w:rPr>
          <w:sz w:val="24"/>
          <w:szCs w:val="24"/>
        </w:rPr>
        <w:t xml:space="preserve">-Donor couple and found no indication of buying and selling and/or commercial, the hospital's transplant team conducted an Organ Transplant readiness check.  </w:t>
      </w:r>
    </w:p>
    <w:p w14:paraId="42B9960E" w14:textId="77777777" w:rsidR="002232AB" w:rsidRPr="00CA1D29" w:rsidRDefault="002232AB" w:rsidP="002232AB">
      <w:pPr>
        <w:pStyle w:val="BodyText"/>
        <w:numPr>
          <w:ilvl w:val="0"/>
          <w:numId w:val="107"/>
        </w:numPr>
        <w:tabs>
          <w:tab w:val="clear" w:pos="720"/>
        </w:tabs>
        <w:spacing w:line="276" w:lineRule="auto"/>
        <w:ind w:left="426" w:right="98" w:hanging="426"/>
        <w:rPr>
          <w:sz w:val="24"/>
          <w:szCs w:val="24"/>
        </w:rPr>
      </w:pPr>
      <w:r w:rsidRPr="00CA1D29">
        <w:rPr>
          <w:sz w:val="24"/>
          <w:szCs w:val="24"/>
        </w:rPr>
        <w:lastRenderedPageBreak/>
        <w:t>Organ harvesting from prospective donors and organ transplants are carried out operatively by the hospital transplant team according to standards.</w:t>
      </w:r>
    </w:p>
    <w:p w14:paraId="64BE6F80" w14:textId="77777777" w:rsidR="002232AB" w:rsidRPr="00CA1D29" w:rsidRDefault="002232AB" w:rsidP="002232AB">
      <w:pPr>
        <w:pStyle w:val="BodyText"/>
        <w:numPr>
          <w:ilvl w:val="0"/>
          <w:numId w:val="107"/>
        </w:numPr>
        <w:tabs>
          <w:tab w:val="clear" w:pos="720"/>
        </w:tabs>
        <w:spacing w:line="276" w:lineRule="auto"/>
        <w:ind w:left="426" w:right="98" w:hanging="426"/>
        <w:rPr>
          <w:sz w:val="24"/>
          <w:szCs w:val="24"/>
        </w:rPr>
      </w:pPr>
      <w:r w:rsidRPr="00CA1D29">
        <w:rPr>
          <w:sz w:val="24"/>
          <w:szCs w:val="24"/>
        </w:rPr>
        <w:t xml:space="preserve">In the event that the organ comes from a prospective brainstem dead donor (MBO), the act of organ harvesting by the hospital transplant team as referred to in paragraph (1) must be preceded by the signing of a letter confirming approval of the action by the family.  </w:t>
      </w:r>
    </w:p>
    <w:p w14:paraId="10951382" w14:textId="77777777" w:rsidR="002232AB" w:rsidRDefault="002232AB" w:rsidP="002232AB">
      <w:pPr>
        <w:pStyle w:val="BodyText"/>
        <w:numPr>
          <w:ilvl w:val="0"/>
          <w:numId w:val="107"/>
        </w:numPr>
        <w:tabs>
          <w:tab w:val="clear" w:pos="720"/>
        </w:tabs>
        <w:spacing w:line="276" w:lineRule="auto"/>
        <w:ind w:left="426" w:right="98" w:hanging="426"/>
        <w:rPr>
          <w:sz w:val="24"/>
          <w:szCs w:val="24"/>
        </w:rPr>
      </w:pPr>
      <w:r w:rsidRPr="00CA1D29">
        <w:rPr>
          <w:sz w:val="24"/>
          <w:szCs w:val="24"/>
        </w:rPr>
        <w:t xml:space="preserve">The family as referred to in paragraph (3) includes the husband/wife, adult children, biological parents, or siblings of the Donor. </w:t>
      </w:r>
    </w:p>
    <w:p w14:paraId="5A61D8E1" w14:textId="4DAD68AA" w:rsidR="00CA1D29" w:rsidRPr="00CA1D29" w:rsidRDefault="002232AB" w:rsidP="002232AB">
      <w:pPr>
        <w:pStyle w:val="BodyText"/>
        <w:numPr>
          <w:ilvl w:val="0"/>
          <w:numId w:val="107"/>
        </w:numPr>
        <w:tabs>
          <w:tab w:val="clear" w:pos="720"/>
        </w:tabs>
        <w:spacing w:line="276" w:lineRule="auto"/>
        <w:ind w:left="426" w:right="98" w:hanging="426"/>
        <w:rPr>
          <w:sz w:val="24"/>
          <w:szCs w:val="24"/>
        </w:rPr>
      </w:pPr>
      <w:r w:rsidRPr="002232AB">
        <w:rPr>
          <w:sz w:val="24"/>
          <w:szCs w:val="24"/>
        </w:rPr>
        <w:t>The standards referred to in paragraph (2) are made by the relevant profession.</w:t>
      </w:r>
    </w:p>
    <w:p w14:paraId="4C2C3B9B" w14:textId="5EEF18CA" w:rsidR="002232AB" w:rsidRPr="00CA1D29" w:rsidRDefault="002232AB" w:rsidP="00AB1D92">
      <w:pPr>
        <w:pStyle w:val="BodyText"/>
        <w:spacing w:line="276" w:lineRule="auto"/>
        <w:ind w:right="98" w:firstLine="284"/>
        <w:rPr>
          <w:sz w:val="24"/>
          <w:szCs w:val="24"/>
        </w:rPr>
      </w:pPr>
      <w:r w:rsidRPr="00CA1D29">
        <w:rPr>
          <w:sz w:val="24"/>
          <w:szCs w:val="24"/>
        </w:rPr>
        <w:t>Article 35:</w:t>
      </w:r>
    </w:p>
    <w:p w14:paraId="57F78253" w14:textId="77777777" w:rsidR="002232AB"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 xml:space="preserve">Post-transplant organ action must be carried out on donors and recipients through monitoring and evaluation. </w:t>
      </w:r>
    </w:p>
    <w:p w14:paraId="4D4F7BE6" w14:textId="77777777" w:rsidR="002232AB"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 xml:space="preserve">Monitoring and evaluation of post-transplant organs as referred to in paragraph (1) is carried out by: </w:t>
      </w:r>
    </w:p>
    <w:p w14:paraId="51E49A5B" w14:textId="77777777" w:rsidR="002232AB" w:rsidRDefault="002232AB" w:rsidP="008901DF">
      <w:pPr>
        <w:pStyle w:val="BodyText"/>
        <w:spacing w:line="276" w:lineRule="auto"/>
        <w:ind w:left="426" w:right="98" w:firstLine="0"/>
        <w:rPr>
          <w:sz w:val="24"/>
          <w:szCs w:val="24"/>
        </w:rPr>
      </w:pPr>
      <w:r>
        <w:rPr>
          <w:sz w:val="24"/>
          <w:szCs w:val="24"/>
        </w:rPr>
        <w:t xml:space="preserve">a. </w:t>
      </w:r>
      <w:r w:rsidRPr="00CA1D29">
        <w:rPr>
          <w:sz w:val="24"/>
          <w:szCs w:val="24"/>
        </w:rPr>
        <w:t xml:space="preserve">Hospital Transplant team; and </w:t>
      </w:r>
    </w:p>
    <w:p w14:paraId="2883091D" w14:textId="618AF0F1" w:rsidR="002232AB" w:rsidRPr="00CA1D29" w:rsidRDefault="002232AB" w:rsidP="008901DF">
      <w:pPr>
        <w:pStyle w:val="BodyText"/>
        <w:spacing w:line="276" w:lineRule="auto"/>
        <w:ind w:left="426" w:right="98" w:firstLine="0"/>
        <w:rPr>
          <w:sz w:val="24"/>
          <w:szCs w:val="24"/>
        </w:rPr>
      </w:pPr>
      <w:r>
        <w:rPr>
          <w:sz w:val="24"/>
          <w:szCs w:val="24"/>
        </w:rPr>
        <w:t xml:space="preserve">b. </w:t>
      </w:r>
      <w:r w:rsidRPr="00CA1D29">
        <w:rPr>
          <w:sz w:val="24"/>
          <w:szCs w:val="24"/>
        </w:rPr>
        <w:t xml:space="preserve">National Transplant Committee. </w:t>
      </w:r>
    </w:p>
    <w:p w14:paraId="460169BD" w14:textId="77777777" w:rsidR="002232AB"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 xml:space="preserve">Monitoring and evaluation of post-transplant organs by the hospital transplant team as referred to in paragraph (2) letter a is carried out periodically according to standards. </w:t>
      </w:r>
    </w:p>
    <w:p w14:paraId="3F424716" w14:textId="77777777" w:rsidR="002232AB"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 xml:space="preserve">Monitoring and evaluation by the national Transplant Committee as referred to in paragraph (2) point b aims to ensure that donors get health protection and their rights. </w:t>
      </w:r>
    </w:p>
    <w:p w14:paraId="6CADDF25" w14:textId="77777777" w:rsidR="002232AB"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In order to conduct monitoring and evaluation as referred to in paragraph (4), the National Transplant Committee is authorized to obtain access to obtain information from hospitals providing post-transplant organ health services.</w:t>
      </w:r>
    </w:p>
    <w:p w14:paraId="75240309" w14:textId="54860055" w:rsidR="00CA1D29" w:rsidRPr="00CA1D29" w:rsidRDefault="002232AB" w:rsidP="008901DF">
      <w:pPr>
        <w:pStyle w:val="BodyText"/>
        <w:numPr>
          <w:ilvl w:val="0"/>
          <w:numId w:val="109"/>
        </w:numPr>
        <w:tabs>
          <w:tab w:val="clear" w:pos="720"/>
        </w:tabs>
        <w:spacing w:line="276" w:lineRule="auto"/>
        <w:ind w:left="426" w:right="98" w:hanging="426"/>
        <w:rPr>
          <w:sz w:val="24"/>
          <w:szCs w:val="24"/>
        </w:rPr>
      </w:pPr>
      <w:r w:rsidRPr="00CA1D29">
        <w:rPr>
          <w:sz w:val="24"/>
          <w:szCs w:val="24"/>
        </w:rPr>
        <w:t>Further provisions regarding monitoring and evaluation as referred to in paragraph (4) are regulated in the guidelines for procedures for monitoring and evaluation of post-transplant organs prepared by the National Transplant Committee</w:t>
      </w:r>
    </w:p>
    <w:p w14:paraId="767AE5F1" w14:textId="77777777" w:rsidR="002232AB" w:rsidRPr="00CA1D29" w:rsidRDefault="002232AB" w:rsidP="0042507C">
      <w:pPr>
        <w:pStyle w:val="BodyText"/>
        <w:spacing w:line="276" w:lineRule="auto"/>
        <w:ind w:right="98" w:firstLine="284"/>
        <w:rPr>
          <w:sz w:val="24"/>
          <w:szCs w:val="24"/>
        </w:rPr>
      </w:pPr>
      <w:proofErr w:type="gramStart"/>
      <w:r w:rsidRPr="00CA1D29">
        <w:rPr>
          <w:sz w:val="24"/>
          <w:szCs w:val="24"/>
        </w:rPr>
        <w:t>So</w:t>
      </w:r>
      <w:proofErr w:type="gramEnd"/>
      <w:r w:rsidRPr="00CA1D29">
        <w:rPr>
          <w:sz w:val="24"/>
          <w:szCs w:val="24"/>
        </w:rPr>
        <w:t xml:space="preserve"> it can be concluded that the procedure for organizing organ transplantation according to the Regulation of the Minister of Health of the Republic of Indonesia Number 38 of 2016 concerning the Implementation of Organ Transplantation is as follows:</w:t>
      </w:r>
    </w:p>
    <w:p w14:paraId="63D437AC" w14:textId="77777777" w:rsidR="002232AB" w:rsidRPr="00CA1D29" w:rsidRDefault="002232AB" w:rsidP="002232AB">
      <w:pPr>
        <w:pStyle w:val="BodyText"/>
        <w:numPr>
          <w:ilvl w:val="0"/>
          <w:numId w:val="112"/>
        </w:numPr>
        <w:spacing w:line="276" w:lineRule="auto"/>
        <w:ind w:right="98"/>
        <w:rPr>
          <w:sz w:val="24"/>
          <w:szCs w:val="24"/>
        </w:rPr>
      </w:pPr>
      <w:r w:rsidRPr="00CA1D29">
        <w:rPr>
          <w:sz w:val="24"/>
          <w:szCs w:val="24"/>
        </w:rPr>
        <w:t>Registration with the National Transplant Commission (National Transplant Commission Representative in the Province)</w:t>
      </w:r>
    </w:p>
    <w:p w14:paraId="5F68BBB1" w14:textId="77777777" w:rsidR="002232AB" w:rsidRPr="00CA1D29" w:rsidRDefault="002232AB" w:rsidP="002232AB">
      <w:pPr>
        <w:pStyle w:val="BodyText"/>
        <w:numPr>
          <w:ilvl w:val="0"/>
          <w:numId w:val="112"/>
        </w:numPr>
        <w:spacing w:line="276" w:lineRule="auto"/>
        <w:ind w:right="98"/>
        <w:rPr>
          <w:sz w:val="24"/>
          <w:szCs w:val="24"/>
        </w:rPr>
      </w:pPr>
      <w:r w:rsidRPr="00CA1D29">
        <w:rPr>
          <w:sz w:val="24"/>
          <w:szCs w:val="24"/>
        </w:rPr>
        <w:t>Receptionist and Donor compatibility examination at hospitals registered with the National Transplant Commission, then reported the results of the examination to the National Transplant Commission</w:t>
      </w:r>
    </w:p>
    <w:p w14:paraId="4FF558F4" w14:textId="77777777" w:rsidR="002232AB" w:rsidRPr="00CA1D29" w:rsidRDefault="002232AB" w:rsidP="002232AB">
      <w:pPr>
        <w:pStyle w:val="BodyText"/>
        <w:numPr>
          <w:ilvl w:val="0"/>
          <w:numId w:val="112"/>
        </w:numPr>
        <w:spacing w:line="276" w:lineRule="auto"/>
        <w:ind w:right="98"/>
        <w:rPr>
          <w:sz w:val="24"/>
          <w:szCs w:val="24"/>
        </w:rPr>
      </w:pPr>
      <w:r w:rsidRPr="00CA1D29">
        <w:rPr>
          <w:sz w:val="24"/>
          <w:szCs w:val="24"/>
        </w:rPr>
        <w:t xml:space="preserve">The National Transplant Committee issued a certificate of eligibility for </w:t>
      </w:r>
      <w:proofErr w:type="spellStart"/>
      <w:r w:rsidRPr="00CA1D29">
        <w:rPr>
          <w:sz w:val="24"/>
          <w:szCs w:val="24"/>
        </w:rPr>
        <w:t>Resipien</w:t>
      </w:r>
      <w:proofErr w:type="spellEnd"/>
      <w:r w:rsidRPr="00CA1D29">
        <w:rPr>
          <w:sz w:val="24"/>
          <w:szCs w:val="24"/>
        </w:rPr>
        <w:t xml:space="preserve">-Donor couples and found no indication of buying and selling and/or commercial, the hospital's transplant team conducted an Organ Transplant readiness check.  </w:t>
      </w:r>
    </w:p>
    <w:p w14:paraId="126278D0" w14:textId="77777777" w:rsidR="002232AB" w:rsidRPr="00CA1D29" w:rsidRDefault="002232AB" w:rsidP="002232AB">
      <w:pPr>
        <w:pStyle w:val="BodyText"/>
        <w:numPr>
          <w:ilvl w:val="0"/>
          <w:numId w:val="112"/>
        </w:numPr>
        <w:spacing w:line="276" w:lineRule="auto"/>
        <w:ind w:right="98"/>
        <w:rPr>
          <w:sz w:val="24"/>
          <w:szCs w:val="24"/>
        </w:rPr>
      </w:pPr>
      <w:r w:rsidRPr="00CA1D29">
        <w:rPr>
          <w:sz w:val="24"/>
          <w:szCs w:val="24"/>
        </w:rPr>
        <w:t xml:space="preserve">After the National Transplant Committee issued a certificate of eligibility for the </w:t>
      </w:r>
      <w:proofErr w:type="spellStart"/>
      <w:r w:rsidRPr="00CA1D29">
        <w:rPr>
          <w:sz w:val="24"/>
          <w:szCs w:val="24"/>
        </w:rPr>
        <w:t>Resipien</w:t>
      </w:r>
      <w:proofErr w:type="spellEnd"/>
      <w:r w:rsidRPr="00CA1D29">
        <w:rPr>
          <w:sz w:val="24"/>
          <w:szCs w:val="24"/>
        </w:rPr>
        <w:t>-Donor couple and found no indication of buying and selling and/or commercial, the hospital's transplant team conducted an Organ Transplant readiness check.</w:t>
      </w:r>
    </w:p>
    <w:p w14:paraId="483FFB40" w14:textId="77777777" w:rsidR="002232AB" w:rsidRDefault="002232AB" w:rsidP="002232AB">
      <w:pPr>
        <w:pStyle w:val="BodyText"/>
        <w:numPr>
          <w:ilvl w:val="0"/>
          <w:numId w:val="112"/>
        </w:numPr>
        <w:spacing w:line="276" w:lineRule="auto"/>
        <w:ind w:right="98"/>
        <w:rPr>
          <w:sz w:val="24"/>
          <w:szCs w:val="24"/>
        </w:rPr>
      </w:pPr>
      <w:r w:rsidRPr="00CA1D29">
        <w:rPr>
          <w:sz w:val="24"/>
          <w:szCs w:val="24"/>
        </w:rPr>
        <w:t>The donor and receptionist make a notarial deed regarding the relationship between the prospective recipient and the prospective donor</w:t>
      </w:r>
    </w:p>
    <w:p w14:paraId="33A1D9D9" w14:textId="631F7107" w:rsidR="00CA1D29" w:rsidRPr="00CA1D29" w:rsidRDefault="002232AB" w:rsidP="002232AB">
      <w:pPr>
        <w:pStyle w:val="BodyText"/>
        <w:numPr>
          <w:ilvl w:val="0"/>
          <w:numId w:val="112"/>
        </w:numPr>
        <w:spacing w:line="276" w:lineRule="auto"/>
        <w:ind w:right="98"/>
        <w:rPr>
          <w:sz w:val="24"/>
          <w:szCs w:val="24"/>
        </w:rPr>
      </w:pPr>
      <w:r w:rsidRPr="002232AB">
        <w:rPr>
          <w:sz w:val="24"/>
          <w:szCs w:val="24"/>
        </w:rPr>
        <w:t xml:space="preserve">Organ harvesting from prospective donors and organ transplants are carried out operatively by the hospital transplant team according to standards. </w:t>
      </w:r>
    </w:p>
    <w:p w14:paraId="01B96D58" w14:textId="77777777" w:rsidR="002232AB" w:rsidRDefault="002232AB" w:rsidP="002232AB">
      <w:pPr>
        <w:pStyle w:val="BodyText"/>
        <w:spacing w:line="276" w:lineRule="auto"/>
        <w:ind w:right="98" w:firstLine="0"/>
        <w:rPr>
          <w:sz w:val="24"/>
          <w:szCs w:val="24"/>
        </w:rPr>
      </w:pPr>
    </w:p>
    <w:p w14:paraId="669DBB26" w14:textId="77777777" w:rsidR="002232AB" w:rsidRPr="00CA1D29" w:rsidRDefault="002232AB" w:rsidP="00211222">
      <w:pPr>
        <w:pStyle w:val="BodyText"/>
        <w:spacing w:line="276" w:lineRule="auto"/>
        <w:ind w:right="98" w:firstLine="0"/>
        <w:rPr>
          <w:b/>
          <w:bCs/>
          <w:sz w:val="24"/>
          <w:szCs w:val="24"/>
          <w:lang w:val="id-ID"/>
        </w:rPr>
      </w:pPr>
      <w:r w:rsidRPr="00CA1D29">
        <w:rPr>
          <w:b/>
          <w:bCs/>
          <w:sz w:val="24"/>
          <w:szCs w:val="24"/>
        </w:rPr>
        <w:t>Procedures and Mechanisms for Organ Transplantation According to Notaries</w:t>
      </w:r>
    </w:p>
    <w:p w14:paraId="4C21A175" w14:textId="77777777" w:rsidR="002232AB" w:rsidRPr="00CA1D29" w:rsidRDefault="002232AB" w:rsidP="00211222">
      <w:pPr>
        <w:pStyle w:val="BodyText"/>
        <w:spacing w:line="276" w:lineRule="auto"/>
        <w:ind w:right="98" w:firstLine="284"/>
        <w:rPr>
          <w:sz w:val="24"/>
          <w:szCs w:val="24"/>
        </w:rPr>
      </w:pPr>
      <w:r w:rsidRPr="00CA1D29">
        <w:rPr>
          <w:sz w:val="24"/>
          <w:szCs w:val="24"/>
        </w:rPr>
        <w:t xml:space="preserve">In the kidney transplant procedure or mechanism, administrative requirements regarding the parties are in the form of possession of the original Identity Card (KTP) of the applicant and Family Card (KK) and original Marriage Certificate. Then if the administrative requirements have been met from the </w:t>
      </w:r>
      <w:proofErr w:type="spellStart"/>
      <w:r w:rsidRPr="00CA1D29">
        <w:rPr>
          <w:sz w:val="24"/>
          <w:szCs w:val="24"/>
        </w:rPr>
        <w:t>respien</w:t>
      </w:r>
      <w:proofErr w:type="spellEnd"/>
      <w:r w:rsidRPr="00CA1D29">
        <w:rPr>
          <w:sz w:val="24"/>
          <w:szCs w:val="24"/>
        </w:rPr>
        <w:t xml:space="preserve"> (organ recipient) will look for prospective donors to the National Transplant Committee (each province has a National Transplant Committee) after that the National Transplant Committee conducts a verification shuffle, from the National Transplant Committee issues a letter of Recommendation, makes a statement or mutual agreement.</w:t>
      </w:r>
    </w:p>
    <w:p w14:paraId="413BDA9F" w14:textId="77777777" w:rsidR="002232AB" w:rsidRPr="00CA1D29" w:rsidRDefault="002232AB" w:rsidP="00211222">
      <w:pPr>
        <w:pStyle w:val="BodyText"/>
        <w:spacing w:line="276" w:lineRule="auto"/>
        <w:ind w:right="98" w:firstLine="284"/>
        <w:rPr>
          <w:sz w:val="24"/>
          <w:szCs w:val="24"/>
          <w:lang w:val="id"/>
        </w:rPr>
      </w:pPr>
      <w:r w:rsidRPr="00CA1D29">
        <w:rPr>
          <w:sz w:val="24"/>
          <w:szCs w:val="24"/>
        </w:rPr>
        <w:t xml:space="preserve">Based on the results of an interview with Notary Dr. Benny Djaja, S.H., M.M. </w:t>
      </w:r>
      <w:proofErr w:type="spellStart"/>
      <w:proofErr w:type="gramStart"/>
      <w:r w:rsidRPr="00CA1D29">
        <w:rPr>
          <w:sz w:val="24"/>
          <w:szCs w:val="24"/>
        </w:rPr>
        <w:t>M.Hum</w:t>
      </w:r>
      <w:proofErr w:type="spellEnd"/>
      <w:proofErr w:type="gramEnd"/>
      <w:r w:rsidRPr="00CA1D29">
        <w:rPr>
          <w:sz w:val="24"/>
          <w:szCs w:val="24"/>
        </w:rPr>
        <w:t xml:space="preserve">., </w:t>
      </w:r>
      <w:proofErr w:type="spellStart"/>
      <w:r w:rsidRPr="00CA1D29">
        <w:rPr>
          <w:sz w:val="24"/>
          <w:szCs w:val="24"/>
        </w:rPr>
        <w:t>MKn</w:t>
      </w:r>
      <w:proofErr w:type="spellEnd"/>
      <w:r w:rsidRPr="00CA1D29">
        <w:rPr>
          <w:sz w:val="24"/>
          <w:szCs w:val="24"/>
        </w:rPr>
        <w:t>, the deed of mutual agreement for kidney transplantation has elements of freedom of contract as long as it does not conflict with the law, public order and decency, regarding buying and selling.</w:t>
      </w:r>
    </w:p>
    <w:p w14:paraId="2E8BDC24" w14:textId="1596DFD7" w:rsidR="002232AB" w:rsidRPr="0087729E" w:rsidRDefault="002232AB" w:rsidP="0087729E">
      <w:pPr>
        <w:pStyle w:val="BodyText"/>
        <w:spacing w:line="276" w:lineRule="auto"/>
        <w:ind w:right="98" w:firstLine="284"/>
        <w:rPr>
          <w:sz w:val="24"/>
          <w:szCs w:val="24"/>
          <w:lang w:val="id"/>
        </w:rPr>
      </w:pPr>
      <w:r w:rsidRPr="00CA1D29">
        <w:rPr>
          <w:sz w:val="24"/>
          <w:szCs w:val="24"/>
        </w:rPr>
        <w:t xml:space="preserve">If you have to use a Notary Deed in making a deed of agreement with a kidney transplant. Then you must include the </w:t>
      </w:r>
      <w:proofErr w:type="spellStart"/>
      <w:r w:rsidRPr="00CA1D29">
        <w:rPr>
          <w:sz w:val="24"/>
          <w:szCs w:val="24"/>
        </w:rPr>
        <w:t>Exonarasi</w:t>
      </w:r>
      <w:proofErr w:type="spellEnd"/>
      <w:r w:rsidRPr="00CA1D29">
        <w:rPr>
          <w:sz w:val="24"/>
          <w:szCs w:val="24"/>
        </w:rPr>
        <w:t xml:space="preserve"> article into the deed, the </w:t>
      </w:r>
      <w:proofErr w:type="spellStart"/>
      <w:r w:rsidRPr="00CA1D29">
        <w:rPr>
          <w:sz w:val="24"/>
          <w:szCs w:val="24"/>
        </w:rPr>
        <w:t>exonarrative</w:t>
      </w:r>
      <w:proofErr w:type="spellEnd"/>
      <w:r w:rsidRPr="00CA1D29">
        <w:rPr>
          <w:sz w:val="24"/>
          <w:szCs w:val="24"/>
        </w:rPr>
        <w:t xml:space="preserve"> article is an article that protects the Notary. The article reads in the form of "That this deed be made by the parties to fulfill the requirements requested by the Hospital" these words must come out of the parties not from the Notary.</w:t>
      </w:r>
    </w:p>
    <w:p w14:paraId="790ED1DA" w14:textId="07F3C9A8" w:rsidR="002232AB" w:rsidRPr="00CA1D29" w:rsidRDefault="002232AB" w:rsidP="002232AB">
      <w:pPr>
        <w:pStyle w:val="BodyText"/>
        <w:spacing w:line="276" w:lineRule="auto"/>
        <w:ind w:right="98" w:firstLine="0"/>
        <w:rPr>
          <w:sz w:val="24"/>
          <w:szCs w:val="24"/>
          <w:lang w:val="id"/>
        </w:rPr>
      </w:pPr>
      <w:proofErr w:type="spellStart"/>
      <w:r w:rsidRPr="00CA1D29">
        <w:rPr>
          <w:sz w:val="24"/>
          <w:szCs w:val="24"/>
        </w:rPr>
        <w:t>Exonarrative</w:t>
      </w:r>
      <w:proofErr w:type="spellEnd"/>
      <w:r w:rsidRPr="00CA1D29">
        <w:rPr>
          <w:sz w:val="24"/>
          <w:szCs w:val="24"/>
        </w:rPr>
        <w:t xml:space="preserve"> article (article that protects Notary):</w:t>
      </w:r>
    </w:p>
    <w:p w14:paraId="6597907B" w14:textId="77777777" w:rsidR="002232AB" w:rsidRDefault="002232AB" w:rsidP="002232AB">
      <w:pPr>
        <w:pStyle w:val="BodyText"/>
        <w:numPr>
          <w:ilvl w:val="0"/>
          <w:numId w:val="90"/>
        </w:numPr>
        <w:spacing w:line="276" w:lineRule="auto"/>
        <w:ind w:left="284" w:right="98" w:hanging="284"/>
        <w:rPr>
          <w:sz w:val="24"/>
          <w:szCs w:val="24"/>
          <w:lang w:val="id"/>
        </w:rPr>
      </w:pPr>
      <w:r w:rsidRPr="00CA1D29">
        <w:rPr>
          <w:sz w:val="24"/>
          <w:szCs w:val="24"/>
        </w:rPr>
        <w:t>"The parties declare responsibility for the correctness and authenticity of the Identity Card (KTP) and identity submitted along with the documents submitted to the Notary and release the Notary from all responsibility".</w:t>
      </w:r>
    </w:p>
    <w:p w14:paraId="2E7D0D5F" w14:textId="4DFC5D63" w:rsidR="002232AB" w:rsidRPr="002232AB" w:rsidRDefault="002232AB" w:rsidP="002232AB">
      <w:pPr>
        <w:pStyle w:val="BodyText"/>
        <w:numPr>
          <w:ilvl w:val="0"/>
          <w:numId w:val="90"/>
        </w:numPr>
        <w:spacing w:line="276" w:lineRule="auto"/>
        <w:ind w:left="284" w:right="98" w:hanging="284"/>
        <w:rPr>
          <w:sz w:val="24"/>
          <w:szCs w:val="24"/>
          <w:lang w:val="id"/>
        </w:rPr>
      </w:pPr>
      <w:r w:rsidRPr="002232AB">
        <w:rPr>
          <w:sz w:val="24"/>
          <w:szCs w:val="24"/>
        </w:rPr>
        <w:t>"The parties declare that this deed was made at the request of the Hospital........., and the parties release the Notary Public from the contents of this deed".</w:t>
      </w:r>
    </w:p>
    <w:p w14:paraId="0E76C23E" w14:textId="77777777" w:rsidR="002232AB" w:rsidRPr="00CA1D29" w:rsidRDefault="002232AB" w:rsidP="002232AB">
      <w:pPr>
        <w:pStyle w:val="BodyText"/>
        <w:spacing w:line="276" w:lineRule="auto"/>
        <w:ind w:right="98" w:firstLine="0"/>
        <w:rPr>
          <w:sz w:val="24"/>
          <w:szCs w:val="24"/>
          <w:lang w:val="id"/>
        </w:rPr>
      </w:pPr>
      <w:r w:rsidRPr="00CA1D29">
        <w:rPr>
          <w:sz w:val="24"/>
          <w:szCs w:val="24"/>
        </w:rPr>
        <w:t>The kidney transplant procedure more or less includes:</w:t>
      </w:r>
    </w:p>
    <w:p w14:paraId="7D0677FF" w14:textId="77777777" w:rsidR="002232AB" w:rsidRPr="00CA1D29" w:rsidRDefault="002232AB" w:rsidP="002232AB">
      <w:pPr>
        <w:pStyle w:val="BodyText"/>
        <w:spacing w:line="276" w:lineRule="auto"/>
        <w:ind w:left="426" w:right="98" w:hanging="284"/>
        <w:rPr>
          <w:sz w:val="24"/>
          <w:szCs w:val="24"/>
          <w:lang w:val="id"/>
        </w:rPr>
      </w:pPr>
      <w:r w:rsidRPr="00CA1D29">
        <w:rPr>
          <w:sz w:val="24"/>
          <w:szCs w:val="24"/>
        </w:rPr>
        <w:t>- Blood Test</w:t>
      </w:r>
    </w:p>
    <w:p w14:paraId="7C3669AB" w14:textId="274F52A9" w:rsidR="002232AB" w:rsidRPr="00CA1D29" w:rsidRDefault="002232AB" w:rsidP="002232AB">
      <w:pPr>
        <w:pStyle w:val="BodyText"/>
        <w:spacing w:line="276" w:lineRule="auto"/>
        <w:ind w:left="426" w:right="98" w:hanging="284"/>
        <w:rPr>
          <w:sz w:val="24"/>
          <w:szCs w:val="24"/>
          <w:lang w:val="id"/>
        </w:rPr>
      </w:pPr>
      <w:r w:rsidRPr="00CA1D29">
        <w:rPr>
          <w:sz w:val="24"/>
          <w:szCs w:val="24"/>
        </w:rPr>
        <w:t>- Genital Test (venereal disease test) should not be present</w:t>
      </w:r>
    </w:p>
    <w:p w14:paraId="3210818B" w14:textId="55506CD2" w:rsidR="00CA1D29" w:rsidRPr="00CA1D29" w:rsidRDefault="002232AB" w:rsidP="002232AB">
      <w:pPr>
        <w:pStyle w:val="BodyText"/>
        <w:spacing w:line="276" w:lineRule="auto"/>
        <w:ind w:left="426" w:right="98" w:hanging="284"/>
        <w:rPr>
          <w:sz w:val="24"/>
          <w:szCs w:val="24"/>
        </w:rPr>
      </w:pPr>
      <w:r w:rsidRPr="00CA1D29">
        <w:rPr>
          <w:sz w:val="24"/>
          <w:szCs w:val="24"/>
        </w:rPr>
        <w:t xml:space="preserve">- </w:t>
      </w:r>
      <w:r>
        <w:rPr>
          <w:sz w:val="24"/>
          <w:szCs w:val="24"/>
        </w:rPr>
        <w:t>I</w:t>
      </w:r>
      <w:r w:rsidRPr="00CA1D29">
        <w:rPr>
          <w:sz w:val="24"/>
          <w:szCs w:val="24"/>
        </w:rPr>
        <w:t xml:space="preserve">f all tests have passed, a letter of </w:t>
      </w:r>
      <w:r>
        <w:rPr>
          <w:sz w:val="24"/>
          <w:szCs w:val="24"/>
        </w:rPr>
        <w:t>agreement/information</w:t>
      </w:r>
      <w:r w:rsidRPr="00CA1D29">
        <w:rPr>
          <w:sz w:val="24"/>
          <w:szCs w:val="24"/>
        </w:rPr>
        <w:t xml:space="preserve"> is made that this kidney transplant is done voluntarily and it is true that the donor and recipient of the donor are really family.</w:t>
      </w:r>
      <w:r>
        <w:rPr>
          <w:sz w:val="24"/>
          <w:szCs w:val="24"/>
        </w:rPr>
        <w:t xml:space="preserve"> </w:t>
      </w:r>
      <w:r w:rsidRPr="00CA1D29">
        <w:rPr>
          <w:sz w:val="24"/>
          <w:szCs w:val="24"/>
        </w:rPr>
        <w:t xml:space="preserve">Then in the advanced process </w:t>
      </w:r>
    </w:p>
    <w:p w14:paraId="6DDB92B8" w14:textId="6912DE12" w:rsidR="002232AB" w:rsidRPr="00CA1D29" w:rsidRDefault="002232AB" w:rsidP="000D210E">
      <w:pPr>
        <w:pStyle w:val="BodyText"/>
        <w:spacing w:line="276" w:lineRule="auto"/>
        <w:ind w:right="98" w:firstLine="284"/>
        <w:rPr>
          <w:sz w:val="24"/>
          <w:szCs w:val="24"/>
        </w:rPr>
      </w:pPr>
      <w:r w:rsidRPr="00CA1D29">
        <w:rPr>
          <w:sz w:val="24"/>
          <w:szCs w:val="24"/>
        </w:rPr>
        <w:t xml:space="preserve">Based on the results of an interview with Notary Citra </w:t>
      </w:r>
      <w:proofErr w:type="spellStart"/>
      <w:r w:rsidRPr="00CA1D29">
        <w:rPr>
          <w:sz w:val="24"/>
          <w:szCs w:val="24"/>
        </w:rPr>
        <w:t>Isma</w:t>
      </w:r>
      <w:proofErr w:type="spellEnd"/>
      <w:r w:rsidRPr="00CA1D29">
        <w:rPr>
          <w:sz w:val="24"/>
          <w:szCs w:val="24"/>
        </w:rPr>
        <w:t xml:space="preserve"> </w:t>
      </w:r>
      <w:proofErr w:type="spellStart"/>
      <w:r w:rsidRPr="00CA1D29">
        <w:rPr>
          <w:sz w:val="24"/>
          <w:szCs w:val="24"/>
        </w:rPr>
        <w:t>Uspitasari</w:t>
      </w:r>
      <w:proofErr w:type="spellEnd"/>
      <w:r w:rsidRPr="00CA1D29">
        <w:rPr>
          <w:sz w:val="24"/>
          <w:szCs w:val="24"/>
        </w:rPr>
        <w:t xml:space="preserve">, S.H., </w:t>
      </w:r>
      <w:proofErr w:type="spellStart"/>
      <w:proofErr w:type="gramStart"/>
      <w:r w:rsidRPr="00CA1D29">
        <w:rPr>
          <w:sz w:val="24"/>
          <w:szCs w:val="24"/>
        </w:rPr>
        <w:t>M.Kn</w:t>
      </w:r>
      <w:proofErr w:type="spellEnd"/>
      <w:proofErr w:type="gramEnd"/>
      <w:r w:rsidRPr="00CA1D29">
        <w:rPr>
          <w:sz w:val="24"/>
          <w:szCs w:val="24"/>
        </w:rPr>
        <w:t>, the procedure for making a deed of agreement with kidney transplantation is:</w:t>
      </w:r>
    </w:p>
    <w:p w14:paraId="1B98879E" w14:textId="77777777" w:rsidR="002232AB" w:rsidRPr="00CA1D29" w:rsidRDefault="002232AB" w:rsidP="002232AB">
      <w:pPr>
        <w:pStyle w:val="BodyText"/>
        <w:numPr>
          <w:ilvl w:val="0"/>
          <w:numId w:val="116"/>
        </w:numPr>
        <w:spacing w:line="276" w:lineRule="auto"/>
        <w:ind w:right="98"/>
        <w:rPr>
          <w:sz w:val="24"/>
          <w:szCs w:val="24"/>
          <w:lang w:val="id"/>
        </w:rPr>
      </w:pPr>
      <w:r w:rsidRPr="00CA1D29">
        <w:rPr>
          <w:sz w:val="24"/>
          <w:szCs w:val="24"/>
        </w:rPr>
        <w:t>The recipient is looking for near or distant family to get a donor</w:t>
      </w:r>
    </w:p>
    <w:p w14:paraId="45978C18" w14:textId="15EB838A" w:rsidR="002232AB" w:rsidRPr="00CA1D29" w:rsidRDefault="002232AB" w:rsidP="002232AB">
      <w:pPr>
        <w:pStyle w:val="BodyText"/>
        <w:numPr>
          <w:ilvl w:val="0"/>
          <w:numId w:val="116"/>
        </w:numPr>
        <w:spacing w:line="276" w:lineRule="auto"/>
        <w:ind w:right="98"/>
        <w:rPr>
          <w:sz w:val="24"/>
          <w:szCs w:val="24"/>
          <w:lang w:val="id"/>
        </w:rPr>
      </w:pPr>
      <w:r w:rsidRPr="00CA1D29">
        <w:rPr>
          <w:sz w:val="24"/>
          <w:szCs w:val="24"/>
        </w:rPr>
        <w:t xml:space="preserve">If the donor has found a donor, then the donor is in the general check-up regarding compatibility with the </w:t>
      </w:r>
      <w:r>
        <w:rPr>
          <w:sz w:val="24"/>
          <w:szCs w:val="24"/>
        </w:rPr>
        <w:t>donor-recipient</w:t>
      </w:r>
      <w:r w:rsidRPr="00CA1D29">
        <w:rPr>
          <w:sz w:val="24"/>
          <w:szCs w:val="24"/>
        </w:rPr>
        <w:t>, in terms of blood etc.</w:t>
      </w:r>
    </w:p>
    <w:p w14:paraId="61E64A6F" w14:textId="77777777" w:rsidR="002232AB" w:rsidRPr="00CA1D29" w:rsidRDefault="002232AB" w:rsidP="002232AB">
      <w:pPr>
        <w:pStyle w:val="BodyText"/>
        <w:numPr>
          <w:ilvl w:val="0"/>
          <w:numId w:val="116"/>
        </w:numPr>
        <w:spacing w:line="276" w:lineRule="auto"/>
        <w:ind w:right="98"/>
        <w:rPr>
          <w:sz w:val="24"/>
          <w:szCs w:val="24"/>
          <w:lang w:val="id"/>
        </w:rPr>
      </w:pPr>
      <w:r w:rsidRPr="00CA1D29">
        <w:rPr>
          <w:sz w:val="24"/>
          <w:szCs w:val="24"/>
        </w:rPr>
        <w:t>There is at least 75% compatibility between donor and recipient</w:t>
      </w:r>
    </w:p>
    <w:p w14:paraId="5AC27CBC" w14:textId="56E4B85C" w:rsidR="002232AB" w:rsidRPr="00CA1D29" w:rsidRDefault="002232AB" w:rsidP="002232AB">
      <w:pPr>
        <w:pStyle w:val="BodyText"/>
        <w:numPr>
          <w:ilvl w:val="0"/>
          <w:numId w:val="116"/>
        </w:numPr>
        <w:spacing w:line="276" w:lineRule="auto"/>
        <w:ind w:right="98"/>
        <w:rPr>
          <w:sz w:val="24"/>
          <w:szCs w:val="24"/>
          <w:lang w:val="id"/>
        </w:rPr>
      </w:pPr>
      <w:r w:rsidRPr="00CA1D29">
        <w:rPr>
          <w:sz w:val="24"/>
          <w:szCs w:val="24"/>
        </w:rPr>
        <w:t xml:space="preserve">make a deed of mutual agreement between the donor and the </w:t>
      </w:r>
      <w:r>
        <w:rPr>
          <w:sz w:val="24"/>
          <w:szCs w:val="24"/>
        </w:rPr>
        <w:t>donor-recipient</w:t>
      </w:r>
    </w:p>
    <w:p w14:paraId="2920A4C0" w14:textId="75AC0537" w:rsidR="00CA1D29" w:rsidRPr="00CA1D29" w:rsidRDefault="002232AB" w:rsidP="002232AB">
      <w:pPr>
        <w:pStyle w:val="BodyText"/>
        <w:numPr>
          <w:ilvl w:val="0"/>
          <w:numId w:val="116"/>
        </w:numPr>
        <w:spacing w:line="276" w:lineRule="auto"/>
        <w:ind w:right="98"/>
        <w:rPr>
          <w:sz w:val="24"/>
          <w:szCs w:val="24"/>
          <w:lang w:val="id"/>
        </w:rPr>
      </w:pPr>
      <w:r w:rsidRPr="00CA1D29">
        <w:rPr>
          <w:sz w:val="24"/>
          <w:szCs w:val="24"/>
        </w:rPr>
        <w:t>Performed surgery in accordance with the medical process</w:t>
      </w:r>
    </w:p>
    <w:p w14:paraId="664A63CB" w14:textId="77777777" w:rsidR="002232AB" w:rsidRDefault="002232AB" w:rsidP="002232AB">
      <w:pPr>
        <w:pStyle w:val="BodyText"/>
        <w:spacing w:line="276" w:lineRule="auto"/>
        <w:ind w:right="98" w:firstLine="0"/>
        <w:rPr>
          <w:sz w:val="24"/>
          <w:szCs w:val="24"/>
        </w:rPr>
      </w:pPr>
    </w:p>
    <w:p w14:paraId="11F3CADC" w14:textId="77777777" w:rsidR="002232AB" w:rsidRPr="00CA1D29" w:rsidRDefault="002232AB" w:rsidP="008117FE">
      <w:pPr>
        <w:pStyle w:val="BodyText"/>
        <w:spacing w:line="276" w:lineRule="auto"/>
        <w:ind w:right="98" w:firstLine="0"/>
        <w:rPr>
          <w:b/>
          <w:bCs/>
          <w:sz w:val="24"/>
          <w:szCs w:val="24"/>
          <w:lang w:val="id-ID"/>
        </w:rPr>
      </w:pPr>
      <w:r w:rsidRPr="00CA1D29">
        <w:rPr>
          <w:b/>
          <w:bCs/>
          <w:sz w:val="24"/>
          <w:szCs w:val="24"/>
        </w:rPr>
        <w:t xml:space="preserve">Procedures and Mechanisms for Organ Transplantation According to Hospitals </w:t>
      </w:r>
    </w:p>
    <w:p w14:paraId="50BA0E72" w14:textId="77777777" w:rsidR="002232AB" w:rsidRPr="00CA1D29" w:rsidRDefault="002232AB" w:rsidP="008117FE">
      <w:pPr>
        <w:pStyle w:val="BodyText"/>
        <w:spacing w:line="276" w:lineRule="auto"/>
        <w:ind w:right="98" w:firstLine="284"/>
        <w:rPr>
          <w:sz w:val="24"/>
          <w:szCs w:val="24"/>
        </w:rPr>
      </w:pPr>
      <w:r w:rsidRPr="00CA1D29">
        <w:rPr>
          <w:sz w:val="24"/>
          <w:szCs w:val="24"/>
        </w:rPr>
        <w:t xml:space="preserve">Organ transplants can only be held in hospitals designated by the minister of health and meet certain requirements. As a vertical technical implementation unit of the Ministry of Health, Dr.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Hospital is one of the hospitals in Indonesia that has been </w:t>
      </w:r>
      <w:r w:rsidRPr="00CA1D29">
        <w:rPr>
          <w:sz w:val="24"/>
          <w:szCs w:val="24"/>
        </w:rPr>
        <w:lastRenderedPageBreak/>
        <w:t xml:space="preserve">designated by the Minister of Health to organize organ transplants. To support this, Dr.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Hospital has compiled and established a President Director Decree on organ transplant guidelines and on the formation of teams for each type of organ transplant, has facilities and infrastructure that support the implementation of organ transplantation and has international accreditation. </w:t>
      </w:r>
    </w:p>
    <w:p w14:paraId="0CC911EB" w14:textId="72A571C0" w:rsidR="002232AB" w:rsidRPr="00CA1D29" w:rsidRDefault="002232AB" w:rsidP="008117FE">
      <w:pPr>
        <w:pStyle w:val="BodyText"/>
        <w:spacing w:line="276" w:lineRule="auto"/>
        <w:ind w:right="98" w:firstLine="284"/>
        <w:rPr>
          <w:sz w:val="24"/>
          <w:szCs w:val="24"/>
        </w:rPr>
      </w:pPr>
      <w:r w:rsidRPr="00CA1D29">
        <w:rPr>
          <w:sz w:val="24"/>
          <w:szCs w:val="24"/>
        </w:rPr>
        <w:t xml:space="preserve">Regarding kidney transplant procedures at </w:t>
      </w:r>
      <w:proofErr w:type="spellStart"/>
      <w:r w:rsidRPr="00CA1D29">
        <w:rPr>
          <w:sz w:val="24"/>
          <w:szCs w:val="24"/>
        </w:rPr>
        <w:t>RSUPN.Dr</w:t>
      </w:r>
      <w:proofErr w:type="spellEnd"/>
      <w:r w:rsidRPr="00CA1D29">
        <w:rPr>
          <w:sz w:val="24"/>
          <w:szCs w:val="24"/>
        </w:rPr>
        <w:t xml:space="preserve">.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are as follows:</w:t>
      </w:r>
    </w:p>
    <w:p w14:paraId="18C12A6F" w14:textId="77777777" w:rsidR="002232AB" w:rsidRPr="00CA1D29" w:rsidRDefault="002232AB" w:rsidP="002232AB">
      <w:pPr>
        <w:pStyle w:val="BodyText"/>
        <w:numPr>
          <w:ilvl w:val="0"/>
          <w:numId w:val="118"/>
        </w:numPr>
        <w:spacing w:line="276" w:lineRule="auto"/>
        <w:ind w:right="98"/>
        <w:rPr>
          <w:sz w:val="24"/>
          <w:szCs w:val="24"/>
        </w:rPr>
      </w:pPr>
      <w:r w:rsidRPr="00CA1D29">
        <w:rPr>
          <w:sz w:val="24"/>
          <w:szCs w:val="24"/>
        </w:rPr>
        <w:t>Reception</w:t>
      </w:r>
    </w:p>
    <w:p w14:paraId="4585916E" w14:textId="77777777" w:rsidR="002232AB" w:rsidRPr="00CA1D29" w:rsidRDefault="002232AB" w:rsidP="002232AB">
      <w:pPr>
        <w:pStyle w:val="BodyText"/>
        <w:numPr>
          <w:ilvl w:val="0"/>
          <w:numId w:val="118"/>
        </w:numPr>
        <w:spacing w:line="276" w:lineRule="auto"/>
        <w:ind w:right="98"/>
        <w:rPr>
          <w:sz w:val="24"/>
          <w:szCs w:val="24"/>
        </w:rPr>
      </w:pPr>
      <w:r w:rsidRPr="00CA1D29">
        <w:rPr>
          <w:sz w:val="24"/>
          <w:szCs w:val="24"/>
        </w:rPr>
        <w:t>Donor (From parents or siblings)</w:t>
      </w:r>
    </w:p>
    <w:p w14:paraId="30291023" w14:textId="77777777" w:rsidR="002232AB" w:rsidRPr="00CA1D29" w:rsidRDefault="002232AB" w:rsidP="002232AB">
      <w:pPr>
        <w:pStyle w:val="BodyText"/>
        <w:numPr>
          <w:ilvl w:val="0"/>
          <w:numId w:val="118"/>
        </w:numPr>
        <w:spacing w:line="276" w:lineRule="auto"/>
        <w:ind w:right="98"/>
        <w:rPr>
          <w:sz w:val="24"/>
          <w:szCs w:val="24"/>
        </w:rPr>
      </w:pPr>
      <w:r w:rsidRPr="00CA1D29">
        <w:rPr>
          <w:sz w:val="24"/>
          <w:szCs w:val="24"/>
        </w:rPr>
        <w:t>Determine whether the donor is healthy or not, whether there are other things that should not be done in kidney transplantation such as should not be done with elements of buying and selling.</w:t>
      </w:r>
    </w:p>
    <w:p w14:paraId="325CED20" w14:textId="77777777" w:rsidR="002232AB" w:rsidRPr="00CA1D29" w:rsidRDefault="002232AB" w:rsidP="002232AB">
      <w:pPr>
        <w:pStyle w:val="BodyText"/>
        <w:numPr>
          <w:ilvl w:val="0"/>
          <w:numId w:val="118"/>
        </w:numPr>
        <w:spacing w:line="276" w:lineRule="auto"/>
        <w:ind w:right="98"/>
        <w:rPr>
          <w:sz w:val="24"/>
          <w:szCs w:val="24"/>
        </w:rPr>
      </w:pPr>
      <w:r w:rsidRPr="00CA1D29">
        <w:rPr>
          <w:sz w:val="24"/>
          <w:szCs w:val="24"/>
        </w:rPr>
        <w:t xml:space="preserve">There is a team of </w:t>
      </w:r>
      <w:proofErr w:type="spellStart"/>
      <w:r w:rsidRPr="00CA1D29">
        <w:rPr>
          <w:sz w:val="24"/>
          <w:szCs w:val="24"/>
        </w:rPr>
        <w:t>RSUPN.Dr</w:t>
      </w:r>
      <w:proofErr w:type="spellEnd"/>
      <w:r w:rsidRPr="00CA1D29">
        <w:rPr>
          <w:sz w:val="24"/>
          <w:szCs w:val="24"/>
        </w:rPr>
        <w:t xml:space="preserve">.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who assesses whether there is an inappropriate process in getting donors.</w:t>
      </w:r>
    </w:p>
    <w:p w14:paraId="3201B95F" w14:textId="77777777" w:rsidR="002232AB" w:rsidRPr="00CA1D29" w:rsidRDefault="002232AB" w:rsidP="002232AB">
      <w:pPr>
        <w:pStyle w:val="BodyText"/>
        <w:numPr>
          <w:ilvl w:val="0"/>
          <w:numId w:val="118"/>
        </w:numPr>
        <w:spacing w:line="276" w:lineRule="auto"/>
        <w:ind w:right="98"/>
        <w:rPr>
          <w:sz w:val="24"/>
          <w:szCs w:val="24"/>
        </w:rPr>
      </w:pPr>
      <w:r w:rsidRPr="00CA1D29">
        <w:rPr>
          <w:sz w:val="24"/>
          <w:szCs w:val="24"/>
        </w:rPr>
        <w:t>If the donor is declared healthy, the reception is checked for condition and examined organ structure by the surgeon and it is confirmed that a suitable transplant can be performed with the donor who has been examined.</w:t>
      </w:r>
    </w:p>
    <w:p w14:paraId="49F98229" w14:textId="77777777" w:rsidR="002232AB" w:rsidRDefault="002232AB" w:rsidP="002232AB">
      <w:pPr>
        <w:pStyle w:val="BodyText"/>
        <w:numPr>
          <w:ilvl w:val="0"/>
          <w:numId w:val="118"/>
        </w:numPr>
        <w:spacing w:line="276" w:lineRule="auto"/>
        <w:ind w:right="98"/>
        <w:rPr>
          <w:sz w:val="24"/>
          <w:szCs w:val="24"/>
        </w:rPr>
      </w:pPr>
      <w:r w:rsidRPr="00CA1D29">
        <w:rPr>
          <w:sz w:val="24"/>
          <w:szCs w:val="24"/>
        </w:rPr>
        <w:t xml:space="preserve">If all preparations and conditions are in place, transplantation can be done </w:t>
      </w:r>
    </w:p>
    <w:p w14:paraId="0844B23C" w14:textId="42A4DE86" w:rsidR="00CA1D29" w:rsidRPr="00CA1D29" w:rsidRDefault="002232AB" w:rsidP="002232AB">
      <w:pPr>
        <w:pStyle w:val="BodyText"/>
        <w:numPr>
          <w:ilvl w:val="0"/>
          <w:numId w:val="118"/>
        </w:numPr>
        <w:spacing w:line="276" w:lineRule="auto"/>
        <w:ind w:right="98"/>
        <w:rPr>
          <w:sz w:val="24"/>
          <w:szCs w:val="24"/>
        </w:rPr>
      </w:pPr>
      <w:r w:rsidRPr="002232AB">
        <w:rPr>
          <w:sz w:val="24"/>
          <w:szCs w:val="24"/>
        </w:rPr>
        <w:t xml:space="preserve">If the transplant has been carried out, lifelong monitoring will be carried out by the transplant team of </w:t>
      </w:r>
      <w:proofErr w:type="spellStart"/>
      <w:r w:rsidRPr="002232AB">
        <w:rPr>
          <w:sz w:val="24"/>
          <w:szCs w:val="24"/>
        </w:rPr>
        <w:t>RSUPN.Dr</w:t>
      </w:r>
      <w:proofErr w:type="spellEnd"/>
      <w:r w:rsidRPr="002232AB">
        <w:rPr>
          <w:sz w:val="24"/>
          <w:szCs w:val="24"/>
        </w:rPr>
        <w:t xml:space="preserve">. </w:t>
      </w:r>
      <w:proofErr w:type="spellStart"/>
      <w:r w:rsidRPr="002232AB">
        <w:rPr>
          <w:sz w:val="24"/>
          <w:szCs w:val="24"/>
        </w:rPr>
        <w:t>Cipto</w:t>
      </w:r>
      <w:proofErr w:type="spellEnd"/>
      <w:r w:rsidRPr="002232AB">
        <w:rPr>
          <w:sz w:val="24"/>
          <w:szCs w:val="24"/>
        </w:rPr>
        <w:t xml:space="preserve"> </w:t>
      </w:r>
      <w:proofErr w:type="spellStart"/>
      <w:r w:rsidRPr="002232AB">
        <w:rPr>
          <w:sz w:val="24"/>
          <w:szCs w:val="24"/>
        </w:rPr>
        <w:t>Mangunkusumo</w:t>
      </w:r>
      <w:proofErr w:type="spellEnd"/>
      <w:r w:rsidRPr="002232AB">
        <w:rPr>
          <w:sz w:val="24"/>
          <w:szCs w:val="24"/>
        </w:rPr>
        <w:t>.</w:t>
      </w:r>
    </w:p>
    <w:p w14:paraId="47151734" w14:textId="5009B73A" w:rsidR="002232AB" w:rsidRPr="00CA1D29" w:rsidRDefault="002232AB" w:rsidP="002E2C48">
      <w:pPr>
        <w:pStyle w:val="BodyText"/>
        <w:spacing w:line="276" w:lineRule="auto"/>
        <w:ind w:right="98" w:firstLine="284"/>
        <w:rPr>
          <w:sz w:val="24"/>
          <w:szCs w:val="24"/>
        </w:rPr>
      </w:pPr>
      <w:r w:rsidRPr="00CA1D29">
        <w:rPr>
          <w:sz w:val="24"/>
          <w:szCs w:val="24"/>
        </w:rPr>
        <w:t xml:space="preserve">Interview of kidney transplant core team, Prof. Dr. dr. </w:t>
      </w:r>
      <w:proofErr w:type="spellStart"/>
      <w:r w:rsidRPr="00CA1D29">
        <w:rPr>
          <w:sz w:val="24"/>
          <w:szCs w:val="24"/>
        </w:rPr>
        <w:t>Endang</w:t>
      </w:r>
      <w:proofErr w:type="spellEnd"/>
      <w:r w:rsidRPr="00CA1D29">
        <w:rPr>
          <w:sz w:val="24"/>
          <w:szCs w:val="24"/>
        </w:rPr>
        <w:t xml:space="preserve"> </w:t>
      </w:r>
      <w:proofErr w:type="spellStart"/>
      <w:r w:rsidRPr="00CA1D29">
        <w:rPr>
          <w:sz w:val="24"/>
          <w:szCs w:val="24"/>
        </w:rPr>
        <w:t>Susalit</w:t>
      </w:r>
      <w:proofErr w:type="spellEnd"/>
      <w:r w:rsidRPr="00CA1D29">
        <w:rPr>
          <w:sz w:val="24"/>
          <w:szCs w:val="24"/>
        </w:rPr>
        <w:t xml:space="preserve">, </w:t>
      </w:r>
      <w:proofErr w:type="spellStart"/>
      <w:r w:rsidRPr="00CA1D29">
        <w:rPr>
          <w:sz w:val="24"/>
          <w:szCs w:val="24"/>
        </w:rPr>
        <w:t>spPD</w:t>
      </w:r>
      <w:proofErr w:type="spellEnd"/>
      <w:r w:rsidRPr="00CA1D29">
        <w:rPr>
          <w:sz w:val="24"/>
          <w:szCs w:val="24"/>
        </w:rPr>
        <w:t>-KGH:</w:t>
      </w:r>
    </w:p>
    <w:p w14:paraId="0F280B59"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Consultation with kidney transplant coordinator</w:t>
      </w:r>
    </w:p>
    <w:p w14:paraId="0E480690" w14:textId="77777777" w:rsidR="002232AB" w:rsidRPr="00CA1D29" w:rsidRDefault="002232AB" w:rsidP="002E2C48">
      <w:pPr>
        <w:pStyle w:val="BodyText"/>
        <w:spacing w:line="276" w:lineRule="auto"/>
        <w:ind w:right="98" w:firstLine="284"/>
        <w:rPr>
          <w:sz w:val="24"/>
          <w:szCs w:val="24"/>
        </w:rPr>
      </w:pPr>
      <w:r w:rsidRPr="00CA1D29">
        <w:rPr>
          <w:sz w:val="24"/>
          <w:szCs w:val="24"/>
        </w:rPr>
        <w:t>The Kidney Transplant Coordinator will explain the kidney transplant information that patients and donors need to know</w:t>
      </w:r>
    </w:p>
    <w:p w14:paraId="7C3082BF"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Consultation with a Nephrology specialist</w:t>
      </w:r>
    </w:p>
    <w:p w14:paraId="6C14E1AE" w14:textId="77777777" w:rsidR="002232AB" w:rsidRPr="00CA1D29" w:rsidRDefault="002232AB" w:rsidP="002E2C48">
      <w:pPr>
        <w:pStyle w:val="BodyText"/>
        <w:spacing w:line="276" w:lineRule="auto"/>
        <w:ind w:right="98" w:firstLine="284"/>
        <w:rPr>
          <w:sz w:val="24"/>
          <w:szCs w:val="24"/>
        </w:rPr>
      </w:pPr>
      <w:r w:rsidRPr="00CA1D29">
        <w:rPr>
          <w:sz w:val="24"/>
          <w:szCs w:val="24"/>
        </w:rPr>
        <w:t>Initial medical, receptionist and donor related checks</w:t>
      </w:r>
    </w:p>
    <w:p w14:paraId="7822B9A2"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Donor advocacy by the advocacy team</w:t>
      </w:r>
    </w:p>
    <w:p w14:paraId="67386B91" w14:textId="77777777" w:rsidR="002232AB" w:rsidRPr="00CA1D29" w:rsidRDefault="002232AB" w:rsidP="002E2C48">
      <w:pPr>
        <w:pStyle w:val="BodyText"/>
        <w:spacing w:line="276" w:lineRule="auto"/>
        <w:ind w:right="98" w:firstLine="284"/>
        <w:rPr>
          <w:sz w:val="24"/>
          <w:szCs w:val="24"/>
        </w:rPr>
      </w:pPr>
      <w:r w:rsidRPr="00CA1D29">
        <w:rPr>
          <w:sz w:val="24"/>
          <w:szCs w:val="24"/>
        </w:rPr>
        <w:t>It consists of mental medicine specialists and forensic specialists and a legal team who will interview donors, psychological examinations and legality</w:t>
      </w:r>
    </w:p>
    <w:p w14:paraId="7A839348"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 xml:space="preserve">Full Board Meeting </w:t>
      </w:r>
      <w:proofErr w:type="spellStart"/>
      <w:r w:rsidRPr="00CA1D29">
        <w:rPr>
          <w:sz w:val="24"/>
          <w:szCs w:val="24"/>
        </w:rPr>
        <w:t>tim</w:t>
      </w:r>
      <w:proofErr w:type="spellEnd"/>
      <w:r w:rsidRPr="00CA1D29">
        <w:rPr>
          <w:sz w:val="24"/>
          <w:szCs w:val="24"/>
        </w:rPr>
        <w:t xml:space="preserve"> </w:t>
      </w:r>
      <w:proofErr w:type="spellStart"/>
      <w:r w:rsidRPr="00CA1D29">
        <w:rPr>
          <w:sz w:val="24"/>
          <w:szCs w:val="24"/>
        </w:rPr>
        <w:t>advokasi</w:t>
      </w:r>
      <w:proofErr w:type="spellEnd"/>
      <w:r w:rsidRPr="00CA1D29">
        <w:rPr>
          <w:sz w:val="24"/>
          <w:szCs w:val="24"/>
        </w:rPr>
        <w:t xml:space="preserve"> donor</w:t>
      </w:r>
    </w:p>
    <w:p w14:paraId="24B629CB" w14:textId="77777777" w:rsidR="002232AB" w:rsidRPr="00CA1D29" w:rsidRDefault="002232AB" w:rsidP="002E2C48">
      <w:pPr>
        <w:pStyle w:val="BodyText"/>
        <w:spacing w:line="276" w:lineRule="auto"/>
        <w:ind w:right="98" w:firstLine="284"/>
        <w:rPr>
          <w:sz w:val="24"/>
          <w:szCs w:val="24"/>
        </w:rPr>
      </w:pPr>
      <w:r w:rsidRPr="00CA1D29">
        <w:rPr>
          <w:sz w:val="24"/>
          <w:szCs w:val="24"/>
        </w:rPr>
        <w:t>Conduct meetings to decide on prospective donors who will pass and undergo the next stage, namely the medical stage</w:t>
      </w:r>
    </w:p>
    <w:p w14:paraId="7B6E154D"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Medical examination</w:t>
      </w:r>
    </w:p>
    <w:p w14:paraId="493432E4" w14:textId="77777777" w:rsidR="002232AB" w:rsidRPr="00CA1D29" w:rsidRDefault="002232AB" w:rsidP="002E2C48">
      <w:pPr>
        <w:pStyle w:val="BodyText"/>
        <w:spacing w:line="276" w:lineRule="auto"/>
        <w:ind w:right="98" w:firstLine="284"/>
        <w:rPr>
          <w:sz w:val="24"/>
          <w:szCs w:val="24"/>
        </w:rPr>
      </w:pPr>
      <w:r w:rsidRPr="00CA1D29">
        <w:rPr>
          <w:sz w:val="24"/>
          <w:szCs w:val="24"/>
        </w:rPr>
        <w:t xml:space="preserve">The goal is to assess the degree of blood match between the donor and the receptor and ascertain whether the donor and receptor are indeed in a medically fit state. Check HLA and crossmatch to see blood match levels </w:t>
      </w:r>
    </w:p>
    <w:p w14:paraId="729141D9"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Full Board Meeting of multidisciplinary team of doctors</w:t>
      </w:r>
    </w:p>
    <w:p w14:paraId="499806AF" w14:textId="77777777" w:rsidR="002232AB" w:rsidRPr="00CA1D29" w:rsidRDefault="002232AB" w:rsidP="002E2C48">
      <w:pPr>
        <w:pStyle w:val="BodyText"/>
        <w:spacing w:line="276" w:lineRule="auto"/>
        <w:ind w:right="98" w:firstLine="284"/>
        <w:rPr>
          <w:sz w:val="24"/>
          <w:szCs w:val="24"/>
        </w:rPr>
      </w:pPr>
      <w:r w:rsidRPr="00CA1D29">
        <w:rPr>
          <w:sz w:val="24"/>
          <w:szCs w:val="24"/>
        </w:rPr>
        <w:t>Consists of specialists in Nephrology, Urology, Anesthesia, Cardiology, Pulmonology, Radiology to ensure the donor's dose is eligible for kidney transplantation</w:t>
      </w:r>
    </w:p>
    <w:p w14:paraId="6845544B" w14:textId="77777777" w:rsidR="002232AB" w:rsidRPr="00CA1D29" w:rsidRDefault="002232AB" w:rsidP="002232AB">
      <w:pPr>
        <w:pStyle w:val="BodyText"/>
        <w:numPr>
          <w:ilvl w:val="0"/>
          <w:numId w:val="120"/>
        </w:numPr>
        <w:spacing w:line="276" w:lineRule="auto"/>
        <w:ind w:right="98"/>
        <w:rPr>
          <w:sz w:val="24"/>
          <w:szCs w:val="24"/>
        </w:rPr>
      </w:pPr>
      <w:r w:rsidRPr="00CA1D29">
        <w:rPr>
          <w:sz w:val="24"/>
          <w:szCs w:val="24"/>
        </w:rPr>
        <w:t>Once declared medically fit, the date of kidney transplant surgery is scheduled</w:t>
      </w:r>
    </w:p>
    <w:p w14:paraId="1792E809" w14:textId="77777777" w:rsidR="002232AB" w:rsidRDefault="002232AB" w:rsidP="002232AB">
      <w:pPr>
        <w:pStyle w:val="BodyText"/>
        <w:spacing w:line="276" w:lineRule="auto"/>
        <w:ind w:right="98"/>
        <w:rPr>
          <w:b/>
          <w:sz w:val="24"/>
          <w:szCs w:val="24"/>
        </w:rPr>
      </w:pPr>
    </w:p>
    <w:p w14:paraId="4EE91D48" w14:textId="77777777" w:rsidR="008901DF" w:rsidRDefault="008901DF" w:rsidP="00655FBF">
      <w:pPr>
        <w:pStyle w:val="BodyText"/>
        <w:spacing w:line="276" w:lineRule="auto"/>
        <w:ind w:right="98"/>
        <w:rPr>
          <w:b/>
          <w:sz w:val="24"/>
          <w:szCs w:val="24"/>
        </w:rPr>
      </w:pPr>
    </w:p>
    <w:p w14:paraId="13B5C2A8" w14:textId="13DE36CD" w:rsidR="002232AB" w:rsidRPr="00CA1D29" w:rsidRDefault="002232AB" w:rsidP="00655FBF">
      <w:pPr>
        <w:pStyle w:val="BodyText"/>
        <w:spacing w:line="276" w:lineRule="auto"/>
        <w:ind w:right="98"/>
        <w:rPr>
          <w:sz w:val="24"/>
          <w:szCs w:val="24"/>
          <w:lang w:val="id-ID"/>
        </w:rPr>
      </w:pPr>
      <w:r w:rsidRPr="00CA1D29">
        <w:rPr>
          <w:b/>
          <w:sz w:val="24"/>
          <w:szCs w:val="24"/>
        </w:rPr>
        <w:lastRenderedPageBreak/>
        <w:t>The legal force of a notarial deed made on human organ transplantation based on (Case Study: Central Jakarta District Court Decision Number: 587/</w:t>
      </w:r>
      <w:proofErr w:type="spellStart"/>
      <w:r w:rsidRPr="00CA1D29">
        <w:rPr>
          <w:b/>
          <w:sz w:val="24"/>
          <w:szCs w:val="24"/>
        </w:rPr>
        <w:t>Pid.B</w:t>
      </w:r>
      <w:proofErr w:type="spellEnd"/>
      <w:r w:rsidRPr="00CA1D29">
        <w:rPr>
          <w:b/>
          <w:sz w:val="24"/>
          <w:szCs w:val="24"/>
        </w:rPr>
        <w:t>/2019/PN. JKT PST)?</w:t>
      </w:r>
    </w:p>
    <w:p w14:paraId="3EF9721C" w14:textId="77777777" w:rsidR="002232AB" w:rsidRPr="00CA1D29" w:rsidRDefault="002232AB" w:rsidP="00655FBF">
      <w:pPr>
        <w:pStyle w:val="BodyText"/>
        <w:spacing w:line="276" w:lineRule="auto"/>
        <w:ind w:right="98" w:firstLine="284"/>
        <w:rPr>
          <w:sz w:val="24"/>
          <w:szCs w:val="24"/>
          <w:lang w:val="id-ID"/>
        </w:rPr>
      </w:pPr>
      <w:r w:rsidRPr="00CA1D29">
        <w:rPr>
          <w:sz w:val="24"/>
          <w:szCs w:val="24"/>
        </w:rPr>
        <w:t xml:space="preserve">The notarial deed is the perfect evidence for the parties and their heirs and all persons entitled to what is contained in the deed, stipulated in Articles 1870 BW, 285 </w:t>
      </w:r>
      <w:proofErr w:type="spellStart"/>
      <w:r w:rsidRPr="00CA1D29">
        <w:rPr>
          <w:sz w:val="24"/>
          <w:szCs w:val="24"/>
        </w:rPr>
        <w:t>RBg</w:t>
      </w:r>
      <w:proofErr w:type="spellEnd"/>
      <w:r w:rsidRPr="00CA1D29">
        <w:rPr>
          <w:sz w:val="24"/>
          <w:szCs w:val="24"/>
        </w:rPr>
        <w:t>, and 165 HIR. A notary deed is absolute and binding evidence which means that the truth of the things written in the deed must be recognized by the judge, the notarial deed is considered true as long as the truth is that no other party can prove otherwise.</w:t>
      </w:r>
    </w:p>
    <w:p w14:paraId="029B762A" w14:textId="77777777" w:rsidR="002232AB" w:rsidRPr="00CA1D29" w:rsidRDefault="002232AB" w:rsidP="00655FBF">
      <w:pPr>
        <w:pStyle w:val="BodyText"/>
        <w:spacing w:line="276" w:lineRule="auto"/>
        <w:ind w:right="98" w:firstLine="284"/>
        <w:rPr>
          <w:sz w:val="24"/>
          <w:szCs w:val="24"/>
          <w:lang w:val="id-ID"/>
        </w:rPr>
      </w:pPr>
      <w:r w:rsidRPr="00CA1D29">
        <w:rPr>
          <w:sz w:val="24"/>
          <w:szCs w:val="24"/>
        </w:rPr>
        <w:t xml:space="preserve">Organ transplant deed is the authority given to notaries to make deeds based on the Notary Office Law and other laws in accordance with the needs of the required deed. The deed made by the notary is a perfect and binding deed for the parties because the notarial deed contains statements, decisions, and confessions about legal events made according to applicable laws and regulations and ratified by official officials. </w:t>
      </w:r>
    </w:p>
    <w:p w14:paraId="2110E281" w14:textId="77777777" w:rsidR="002232AB" w:rsidRPr="00CA1D29" w:rsidRDefault="002232AB" w:rsidP="00655FBF">
      <w:pPr>
        <w:pStyle w:val="BodyText"/>
        <w:spacing w:line="276" w:lineRule="auto"/>
        <w:ind w:right="98" w:firstLine="284"/>
        <w:rPr>
          <w:sz w:val="24"/>
          <w:szCs w:val="24"/>
          <w:lang w:val="id-ID"/>
        </w:rPr>
      </w:pPr>
      <w:r w:rsidRPr="00CA1D29">
        <w:rPr>
          <w:sz w:val="24"/>
          <w:szCs w:val="24"/>
        </w:rPr>
        <w:t xml:space="preserve">The deed of transplantation of human organs is a </w:t>
      </w:r>
      <w:proofErr w:type="spellStart"/>
      <w:r w:rsidRPr="00CA1D29">
        <w:rPr>
          <w:sz w:val="24"/>
          <w:szCs w:val="24"/>
        </w:rPr>
        <w:t>partij</w:t>
      </w:r>
      <w:proofErr w:type="spellEnd"/>
      <w:r w:rsidRPr="00CA1D29">
        <w:rPr>
          <w:sz w:val="24"/>
          <w:szCs w:val="24"/>
        </w:rPr>
        <w:t xml:space="preserve"> deed because it is made based on the information of the faces and authorized by a notary as a general official authorized to make it. The copy of the deed of transplantation of human organs given to the parties concerned/in need is a verbatim copy of all </w:t>
      </w:r>
      <w:proofErr w:type="spellStart"/>
      <w:r w:rsidRPr="00CA1D29">
        <w:rPr>
          <w:sz w:val="24"/>
          <w:szCs w:val="24"/>
        </w:rPr>
        <w:t>minuta</w:t>
      </w:r>
      <w:proofErr w:type="spellEnd"/>
      <w:r w:rsidRPr="00CA1D29">
        <w:rPr>
          <w:sz w:val="24"/>
          <w:szCs w:val="24"/>
        </w:rPr>
        <w:t xml:space="preserve"> of the notarial deed and at the end of the copy of the notarial deed is contained the phrase "given as the same copy sounds".</w:t>
      </w:r>
    </w:p>
    <w:p w14:paraId="1FCE4004" w14:textId="518D9A2B" w:rsidR="002232AB" w:rsidRPr="00CA1D29" w:rsidRDefault="002232AB" w:rsidP="00655FBF">
      <w:pPr>
        <w:pStyle w:val="BodyText"/>
        <w:spacing w:line="276" w:lineRule="auto"/>
        <w:ind w:right="98" w:firstLine="284"/>
        <w:rPr>
          <w:i/>
          <w:sz w:val="24"/>
          <w:szCs w:val="24"/>
          <w:lang w:val="id-ID"/>
        </w:rPr>
      </w:pPr>
      <w:r w:rsidRPr="00CA1D29">
        <w:rPr>
          <w:sz w:val="24"/>
          <w:szCs w:val="24"/>
        </w:rPr>
        <w:t>Before making an organ transplant certificate, the thing that must be done as a Notary is to check the identity of the donor and recipient whether they are related by blood or married and really and truly do not commercialize the sale and purchase of organs and there is no agreement to provide any compensation from both parties, because everything is done voluntarily, sincerely, and sincerely. In the process of making an organ transplant deed there must be no element of agreement, so in the deed avoid the word agreement, the deed is made into 2 (two), namely a donor statement letter and the other is a recipient statement letter (</w:t>
      </w:r>
      <w:r w:rsidRPr="00CA1D29">
        <w:rPr>
          <w:i/>
          <w:sz w:val="24"/>
          <w:szCs w:val="24"/>
        </w:rPr>
        <w:t>recipient)</w:t>
      </w:r>
      <w:r w:rsidR="008475EA">
        <w:rPr>
          <w:i/>
          <w:sz w:val="24"/>
          <w:szCs w:val="24"/>
        </w:rPr>
        <w:t xml:space="preserve"> </w:t>
      </w:r>
      <w:sdt>
        <w:sdtPr>
          <w:rPr>
            <w:color w:val="000000"/>
            <w:sz w:val="24"/>
            <w:szCs w:val="24"/>
          </w:rPr>
          <w:tag w:val="MENDELEY_CITATION_v3_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"/>
          <w:id w:val="1232818041"/>
          <w:placeholder>
            <w:docPart w:val="DefaultPlaceholder_-1854013440"/>
          </w:placeholder>
        </w:sdtPr>
        <w:sdtContent>
          <w:r w:rsidR="00D55530" w:rsidRPr="00D55530">
            <w:rPr>
              <w:color w:val="000000"/>
              <w:sz w:val="24"/>
              <w:szCs w:val="24"/>
            </w:rPr>
            <w:t xml:space="preserve">(Ahmad </w:t>
          </w:r>
          <w:proofErr w:type="spellStart"/>
          <w:r w:rsidR="00D55530" w:rsidRPr="00D55530">
            <w:rPr>
              <w:color w:val="000000"/>
              <w:sz w:val="24"/>
              <w:szCs w:val="24"/>
            </w:rPr>
            <w:t>Suryanegara</w:t>
          </w:r>
          <w:proofErr w:type="spellEnd"/>
          <w:r w:rsidR="00D55530" w:rsidRPr="00D55530">
            <w:rPr>
              <w:color w:val="000000"/>
              <w:sz w:val="24"/>
              <w:szCs w:val="24"/>
            </w:rPr>
            <w:t xml:space="preserve"> Yasin, 2021a)</w:t>
          </w:r>
        </w:sdtContent>
      </w:sdt>
      <w:r w:rsidRPr="00CA1D29">
        <w:rPr>
          <w:i/>
          <w:sz w:val="24"/>
          <w:szCs w:val="24"/>
        </w:rPr>
        <w:t>.</w:t>
      </w:r>
    </w:p>
    <w:p w14:paraId="4F21A5A2" w14:textId="467A9911" w:rsidR="00CA1D29" w:rsidRPr="00CA1D29" w:rsidRDefault="002232AB" w:rsidP="00CA1D29">
      <w:pPr>
        <w:pStyle w:val="BodyText"/>
        <w:spacing w:line="276" w:lineRule="auto"/>
        <w:ind w:right="98" w:firstLine="284"/>
        <w:rPr>
          <w:i/>
          <w:sz w:val="24"/>
          <w:szCs w:val="24"/>
          <w:lang w:val="id-ID"/>
        </w:rPr>
      </w:pPr>
      <w:r w:rsidRPr="00CA1D29">
        <w:rPr>
          <w:sz w:val="24"/>
          <w:szCs w:val="24"/>
        </w:rPr>
        <w:t>In accordance with Article 24 Paragraph (1) Letter d of the Regulation of the Minister of Health of the Republic of Indonesia Number 38 of 2016 concerning the Implementation of Organ Transplantation, to ensure legal certainty in organ transplantation, both donors and recipients will submit a written statement not to buy organs from prospective donors or make special agreements with prospective donors, which are stated in the form of a notarial deed or written statement authorized by a notary.</w:t>
      </w:r>
    </w:p>
    <w:p w14:paraId="1F205163" w14:textId="5C5309A7" w:rsidR="002232AB" w:rsidRPr="00CA1D29" w:rsidRDefault="002232AB" w:rsidP="00782620">
      <w:pPr>
        <w:pStyle w:val="BodyText"/>
        <w:spacing w:line="276" w:lineRule="auto"/>
        <w:ind w:right="98" w:firstLine="284"/>
        <w:rPr>
          <w:sz w:val="24"/>
          <w:szCs w:val="24"/>
          <w:lang w:val="id"/>
        </w:rPr>
      </w:pPr>
      <w:r w:rsidRPr="00CA1D29">
        <w:rPr>
          <w:sz w:val="24"/>
          <w:szCs w:val="24"/>
        </w:rPr>
        <w:t xml:space="preserve">The Notary Deed of Mutual Agreement for Kidney Transplantation must have an element of freedom of contract as long as it does not conflict with the law, public order and decency, regarding buying and selling. The Notary Deed must have an </w:t>
      </w:r>
      <w:proofErr w:type="spellStart"/>
      <w:r w:rsidRPr="00CA1D29">
        <w:rPr>
          <w:sz w:val="24"/>
          <w:szCs w:val="24"/>
        </w:rPr>
        <w:t>exonarrative</w:t>
      </w:r>
      <w:proofErr w:type="spellEnd"/>
      <w:r w:rsidRPr="00CA1D29">
        <w:rPr>
          <w:sz w:val="24"/>
          <w:szCs w:val="24"/>
        </w:rPr>
        <w:t xml:space="preserve"> article that protects the Notary, the article reads in the form of "That this deed is made by the parties to fulfill the requirements requested by the Hospital" </w:t>
      </w:r>
      <w:r w:rsidR="00FD5ED6">
        <w:rPr>
          <w:sz w:val="24"/>
          <w:szCs w:val="24"/>
        </w:rPr>
        <w:t>These</w:t>
      </w:r>
      <w:r w:rsidRPr="00CA1D29">
        <w:rPr>
          <w:sz w:val="24"/>
          <w:szCs w:val="24"/>
        </w:rPr>
        <w:t xml:space="preserve"> words must come out of the parties not from the Notary.</w:t>
      </w:r>
    </w:p>
    <w:p w14:paraId="35DF1576" w14:textId="77777777" w:rsidR="002232AB" w:rsidRPr="00CA1D29" w:rsidRDefault="002232AB" w:rsidP="002232AB">
      <w:pPr>
        <w:pStyle w:val="BodyText"/>
        <w:spacing w:line="276" w:lineRule="auto"/>
        <w:ind w:right="98" w:firstLine="0"/>
        <w:rPr>
          <w:sz w:val="24"/>
          <w:szCs w:val="24"/>
          <w:lang w:val="id"/>
        </w:rPr>
      </w:pPr>
      <w:r w:rsidRPr="00CA1D29">
        <w:rPr>
          <w:sz w:val="24"/>
          <w:szCs w:val="24"/>
        </w:rPr>
        <w:t xml:space="preserve">To protect Notaries from legal entanglement, they must make </w:t>
      </w:r>
      <w:proofErr w:type="spellStart"/>
      <w:r w:rsidRPr="00CA1D29">
        <w:rPr>
          <w:sz w:val="24"/>
          <w:szCs w:val="24"/>
        </w:rPr>
        <w:t>exonarrative</w:t>
      </w:r>
      <w:proofErr w:type="spellEnd"/>
      <w:r w:rsidRPr="00CA1D29">
        <w:rPr>
          <w:sz w:val="24"/>
          <w:szCs w:val="24"/>
        </w:rPr>
        <w:t xml:space="preserve"> articles, namely:</w:t>
      </w:r>
    </w:p>
    <w:p w14:paraId="4A47292E" w14:textId="02B4ED19" w:rsidR="002232AB" w:rsidRPr="00CA1D29" w:rsidRDefault="002232AB" w:rsidP="002232AB">
      <w:pPr>
        <w:pStyle w:val="BodyText"/>
        <w:numPr>
          <w:ilvl w:val="0"/>
          <w:numId w:val="31"/>
        </w:numPr>
        <w:spacing w:line="276" w:lineRule="auto"/>
        <w:ind w:left="284" w:right="98" w:hanging="284"/>
        <w:rPr>
          <w:sz w:val="24"/>
          <w:szCs w:val="24"/>
          <w:lang w:val="id"/>
        </w:rPr>
      </w:pPr>
      <w:r w:rsidRPr="00CA1D29">
        <w:rPr>
          <w:sz w:val="24"/>
          <w:szCs w:val="24"/>
        </w:rPr>
        <w:t>The parties according to his statement have a bond of brotherhood</w:t>
      </w:r>
    </w:p>
    <w:p w14:paraId="535D6356" w14:textId="2703B755" w:rsidR="00CA1D29" w:rsidRPr="00CA1D29" w:rsidRDefault="002232AB" w:rsidP="002232AB">
      <w:pPr>
        <w:pStyle w:val="BodyText"/>
        <w:numPr>
          <w:ilvl w:val="0"/>
          <w:numId w:val="31"/>
        </w:numPr>
        <w:spacing w:line="276" w:lineRule="auto"/>
        <w:ind w:left="284" w:right="98" w:hanging="284"/>
        <w:rPr>
          <w:sz w:val="24"/>
          <w:szCs w:val="24"/>
          <w:lang w:val="id"/>
        </w:rPr>
      </w:pPr>
      <w:r w:rsidRPr="00CA1D29">
        <w:rPr>
          <w:sz w:val="24"/>
          <w:szCs w:val="24"/>
        </w:rPr>
        <w:t>This deed is made at the request of the Hospital, as a requirement to perform a kidney transplant or which is made by exempting the Notary from all claims from any party.</w:t>
      </w:r>
    </w:p>
    <w:p w14:paraId="25697B76" w14:textId="5AB219A9" w:rsidR="008901DF" w:rsidRDefault="008901DF" w:rsidP="008901DF">
      <w:pPr>
        <w:pStyle w:val="BodyText"/>
        <w:spacing w:line="276" w:lineRule="auto"/>
        <w:ind w:left="284" w:right="98" w:firstLine="0"/>
        <w:rPr>
          <w:sz w:val="24"/>
          <w:szCs w:val="24"/>
          <w:lang w:val="id"/>
        </w:rPr>
      </w:pPr>
    </w:p>
    <w:p w14:paraId="7BA20CD4" w14:textId="77777777" w:rsidR="008901DF" w:rsidRDefault="008901DF" w:rsidP="00A56D7B">
      <w:pPr>
        <w:pStyle w:val="BodyText"/>
        <w:spacing w:line="276" w:lineRule="auto"/>
        <w:ind w:right="98" w:firstLine="284"/>
        <w:rPr>
          <w:sz w:val="24"/>
          <w:szCs w:val="24"/>
          <w:lang w:val="id"/>
        </w:rPr>
      </w:pPr>
    </w:p>
    <w:p w14:paraId="679333F1" w14:textId="7D8F4048" w:rsidR="00FD5ED6" w:rsidRPr="00CA1D29" w:rsidRDefault="00FD5ED6" w:rsidP="00A56D7B">
      <w:pPr>
        <w:pStyle w:val="BodyText"/>
        <w:spacing w:line="276" w:lineRule="auto"/>
        <w:ind w:right="98" w:firstLine="284"/>
        <w:rPr>
          <w:sz w:val="24"/>
          <w:szCs w:val="24"/>
          <w:lang w:val="id"/>
        </w:rPr>
      </w:pPr>
      <w:r w:rsidRPr="00CA1D29">
        <w:rPr>
          <w:sz w:val="24"/>
          <w:szCs w:val="24"/>
        </w:rPr>
        <w:lastRenderedPageBreak/>
        <w:t xml:space="preserve">The legal basis of organ transplantation refers to: </w:t>
      </w:r>
    </w:p>
    <w:p w14:paraId="153C97CB" w14:textId="77777777" w:rsidR="00FD5ED6" w:rsidRPr="00CA1D29" w:rsidRDefault="00FD5ED6" w:rsidP="00FD5ED6">
      <w:pPr>
        <w:pStyle w:val="BodyText"/>
        <w:numPr>
          <w:ilvl w:val="0"/>
          <w:numId w:val="124"/>
        </w:numPr>
        <w:spacing w:line="276" w:lineRule="auto"/>
        <w:ind w:right="98"/>
        <w:rPr>
          <w:sz w:val="24"/>
          <w:szCs w:val="24"/>
          <w:lang w:val="id"/>
        </w:rPr>
      </w:pPr>
      <w:r w:rsidRPr="00CA1D29">
        <w:rPr>
          <w:sz w:val="24"/>
          <w:szCs w:val="24"/>
        </w:rPr>
        <w:t>Law Number 36 of 2009 concerning health jo. Law Number 11 of 2020</w:t>
      </w:r>
    </w:p>
    <w:p w14:paraId="50980828" w14:textId="77777777" w:rsidR="00FD5ED6" w:rsidRPr="00CA1D29" w:rsidRDefault="00FD5ED6" w:rsidP="00FD5ED6">
      <w:pPr>
        <w:pStyle w:val="BodyText"/>
        <w:numPr>
          <w:ilvl w:val="0"/>
          <w:numId w:val="124"/>
        </w:numPr>
        <w:spacing w:line="276" w:lineRule="auto"/>
        <w:ind w:right="98"/>
        <w:rPr>
          <w:sz w:val="24"/>
          <w:szCs w:val="24"/>
          <w:lang w:val="id"/>
        </w:rPr>
      </w:pPr>
      <w:r w:rsidRPr="00CA1D29">
        <w:rPr>
          <w:sz w:val="24"/>
          <w:szCs w:val="24"/>
        </w:rPr>
        <w:t>Law Number 44 of 2009 concerning Hospital jo. Law number 11 of 2020;</w:t>
      </w:r>
    </w:p>
    <w:p w14:paraId="737DD652" w14:textId="77777777" w:rsidR="00FD5ED6" w:rsidRPr="00CA1D29" w:rsidRDefault="00FD5ED6" w:rsidP="00FD5ED6">
      <w:pPr>
        <w:pStyle w:val="BodyText"/>
        <w:numPr>
          <w:ilvl w:val="0"/>
          <w:numId w:val="124"/>
        </w:numPr>
        <w:spacing w:line="276" w:lineRule="auto"/>
        <w:ind w:right="98"/>
        <w:rPr>
          <w:sz w:val="24"/>
          <w:szCs w:val="24"/>
          <w:lang w:val="id"/>
        </w:rPr>
      </w:pPr>
      <w:r w:rsidRPr="00CA1D29">
        <w:rPr>
          <w:sz w:val="24"/>
          <w:szCs w:val="24"/>
        </w:rPr>
        <w:t>Government Regulation Number 53 of 2021 concerning Organ and Tissue Transplantation; and</w:t>
      </w:r>
    </w:p>
    <w:p w14:paraId="3D94084B" w14:textId="77777777" w:rsidR="00FD5ED6" w:rsidRPr="00CA1D29" w:rsidRDefault="00FD5ED6" w:rsidP="00FD5ED6">
      <w:pPr>
        <w:pStyle w:val="BodyText"/>
        <w:numPr>
          <w:ilvl w:val="0"/>
          <w:numId w:val="124"/>
        </w:numPr>
        <w:spacing w:line="276" w:lineRule="auto"/>
        <w:ind w:right="98"/>
        <w:rPr>
          <w:sz w:val="24"/>
          <w:szCs w:val="24"/>
          <w:lang w:val="id"/>
        </w:rPr>
      </w:pPr>
      <w:r w:rsidRPr="00CA1D29">
        <w:rPr>
          <w:sz w:val="24"/>
          <w:szCs w:val="24"/>
        </w:rPr>
        <w:t>Regulation of the Minister of Health Number 38 of 2016 concerning the Implementation of Organ Transplantation</w:t>
      </w:r>
    </w:p>
    <w:p w14:paraId="730EEC80" w14:textId="77777777" w:rsidR="00FD5ED6" w:rsidRPr="00CA1D29" w:rsidRDefault="00FD5ED6" w:rsidP="00A56D7B">
      <w:pPr>
        <w:pStyle w:val="BodyText"/>
        <w:spacing w:line="276" w:lineRule="auto"/>
        <w:ind w:right="98" w:firstLine="284"/>
        <w:rPr>
          <w:sz w:val="24"/>
          <w:szCs w:val="24"/>
          <w:lang w:val="id"/>
        </w:rPr>
      </w:pPr>
      <w:r w:rsidRPr="00CA1D29">
        <w:rPr>
          <w:sz w:val="24"/>
          <w:szCs w:val="24"/>
        </w:rPr>
        <w:t xml:space="preserve">The implementation of organ transplantation requires legal certainty. Based on the results of interviews, legal certainty in organ transplantation, based on laws and regulations, there must be no special agreement between donors and recipients, especially those that mean buying and selling or giving rewards. In accordance with article 3 paragraph (2) of PP Number 53 of 2021, it is stated that organs and/or body tissues are obtained from donors voluntarily, while in the explanation, it is stated that what is meant by "voluntary" is that between the donor and the recipient there is no sale and purchase agreement, other agreements, and/or requests for compensation in any form. According to Notary Dr. Benny Djaja, S.H., M.M. </w:t>
      </w:r>
      <w:proofErr w:type="spellStart"/>
      <w:proofErr w:type="gramStart"/>
      <w:r w:rsidRPr="00CA1D29">
        <w:rPr>
          <w:sz w:val="24"/>
          <w:szCs w:val="24"/>
        </w:rPr>
        <w:t>M.Hum</w:t>
      </w:r>
      <w:proofErr w:type="spellEnd"/>
      <w:proofErr w:type="gramEnd"/>
      <w:r w:rsidRPr="00CA1D29">
        <w:rPr>
          <w:sz w:val="24"/>
          <w:szCs w:val="24"/>
        </w:rPr>
        <w:t xml:space="preserve">., </w:t>
      </w:r>
      <w:proofErr w:type="spellStart"/>
      <w:r w:rsidRPr="00CA1D29">
        <w:rPr>
          <w:sz w:val="24"/>
          <w:szCs w:val="24"/>
        </w:rPr>
        <w:t>MKn</w:t>
      </w:r>
      <w:proofErr w:type="spellEnd"/>
      <w:r w:rsidRPr="00CA1D29">
        <w:rPr>
          <w:sz w:val="24"/>
          <w:szCs w:val="24"/>
        </w:rPr>
        <w:t xml:space="preserve"> legal certainty for organ transplantation will be strengthened by an authentic deed, namely by a notary deed. Because the legal position in the court, an authentic deed is the same as a letter under hand, but the legal force is higher, an authentic deed (Notary Deed). In the notarial deed it is written completely because there are comparisons, articles of agreement between parties and considerations, the contents of the deed containing the legal basis and the contents of the articles.</w:t>
      </w:r>
    </w:p>
    <w:p w14:paraId="1E93E0BD" w14:textId="77777777" w:rsidR="00FD5ED6" w:rsidRPr="00CA1D29" w:rsidRDefault="00FD5ED6" w:rsidP="00A56D7B">
      <w:pPr>
        <w:pStyle w:val="BodyText"/>
        <w:spacing w:line="276" w:lineRule="auto"/>
        <w:ind w:right="98" w:firstLine="284"/>
        <w:rPr>
          <w:sz w:val="24"/>
          <w:szCs w:val="24"/>
          <w:lang w:val="id"/>
        </w:rPr>
      </w:pPr>
      <w:r w:rsidRPr="00CA1D29">
        <w:rPr>
          <w:sz w:val="24"/>
          <w:szCs w:val="24"/>
        </w:rPr>
        <w:t xml:space="preserve">In accordance with these laws and regulations, organ transplantation can only be held in hospitals determined by the minister of health and meet certain requirements. As a vertical technical implementation unit of the Ministry of Health, Dr.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Hospital is one of the hospitals in Indonesia that has been designated by the Minister of Health to organize organ transplants. To support this, Dr. </w:t>
      </w:r>
      <w:proofErr w:type="spellStart"/>
      <w:r w:rsidRPr="00CA1D29">
        <w:rPr>
          <w:sz w:val="24"/>
          <w:szCs w:val="24"/>
        </w:rPr>
        <w:t>Cipto</w:t>
      </w:r>
      <w:proofErr w:type="spellEnd"/>
      <w:r w:rsidRPr="00CA1D29">
        <w:rPr>
          <w:sz w:val="24"/>
          <w:szCs w:val="24"/>
        </w:rPr>
        <w:t xml:space="preserve"> </w:t>
      </w:r>
      <w:proofErr w:type="spellStart"/>
      <w:r w:rsidRPr="00CA1D29">
        <w:rPr>
          <w:sz w:val="24"/>
          <w:szCs w:val="24"/>
        </w:rPr>
        <w:t>Mangunkusumo</w:t>
      </w:r>
      <w:proofErr w:type="spellEnd"/>
      <w:r w:rsidRPr="00CA1D29">
        <w:rPr>
          <w:sz w:val="24"/>
          <w:szCs w:val="24"/>
        </w:rPr>
        <w:t xml:space="preserve"> Hospital has compiled and established a President Director Decree on organ transplant guidelines and on the formation of a core team for organ transplantation, has facilities and infrastructure that supports organ administration and has international accreditation.</w:t>
      </w:r>
    </w:p>
    <w:p w14:paraId="255BEC2A" w14:textId="2A217E6A" w:rsidR="00CA1D29" w:rsidRPr="00CA1D29" w:rsidRDefault="00FD5ED6" w:rsidP="00CA1D29">
      <w:pPr>
        <w:pStyle w:val="BodyText"/>
        <w:spacing w:line="276" w:lineRule="auto"/>
        <w:ind w:right="98" w:firstLine="284"/>
        <w:rPr>
          <w:sz w:val="24"/>
          <w:szCs w:val="24"/>
          <w:lang w:val="id"/>
        </w:rPr>
      </w:pPr>
      <w:r w:rsidRPr="00CA1D29">
        <w:rPr>
          <w:sz w:val="24"/>
          <w:szCs w:val="24"/>
        </w:rPr>
        <w:t xml:space="preserve">In ensuring that organ transplantation is legally valid, the implementation of organ transplantation at Dr. </w:t>
      </w:r>
      <w:proofErr w:type="spellStart"/>
      <w:r w:rsidRPr="00CA1D29">
        <w:rPr>
          <w:sz w:val="24"/>
          <w:szCs w:val="24"/>
        </w:rPr>
        <w:t>Kariadi</w:t>
      </w:r>
      <w:proofErr w:type="spellEnd"/>
      <w:r w:rsidRPr="00CA1D29">
        <w:rPr>
          <w:sz w:val="24"/>
          <w:szCs w:val="24"/>
        </w:rPr>
        <w:t xml:space="preserve"> Hospital has been under the umbrella of the President Director's Decree on the implementation of organ transplantation, which in substance refers to the applicable laws and regulations in the field of health and organ transplantation. While based on the opinion of Notary </w:t>
      </w:r>
      <w:proofErr w:type="spellStart"/>
      <w:r w:rsidRPr="00CA1D29">
        <w:rPr>
          <w:sz w:val="24"/>
          <w:szCs w:val="24"/>
        </w:rPr>
        <w:t>Supriyadi</w:t>
      </w:r>
      <w:proofErr w:type="spellEnd"/>
      <w:r w:rsidRPr="00CA1D29">
        <w:rPr>
          <w:sz w:val="24"/>
          <w:szCs w:val="24"/>
        </w:rPr>
        <w:t>, there must be Legal Standing which includes: Deed / letter under hand, Statement and Recommendation from the Committee. There are two copies of the deed, to be given to the Recipient and the Donor.</w:t>
      </w:r>
    </w:p>
    <w:p w14:paraId="60E90CCA" w14:textId="3B0F0DEB" w:rsidR="00D60B6C" w:rsidRDefault="00FD5ED6" w:rsidP="00CA1D29">
      <w:pPr>
        <w:pStyle w:val="BodyText"/>
        <w:spacing w:line="276" w:lineRule="auto"/>
        <w:ind w:right="98" w:firstLine="284"/>
        <w:rPr>
          <w:sz w:val="24"/>
          <w:szCs w:val="24"/>
        </w:rPr>
      </w:pPr>
      <w:r w:rsidRPr="00CA1D29">
        <w:rPr>
          <w:sz w:val="24"/>
          <w:szCs w:val="24"/>
        </w:rPr>
        <w:t>Based on the Regulation of the Minister of Health No. 38 of 2016, the role of a notarial deed for the implementation of organ or human tissue transplantation is to fulfill the legality and requirements for transplanting in accordance with the Regulation of the Minister of Health No. 38 of 2016. In this Notary Deed there must be the consent of the husband and wife's family, this agreement is binding on civil law (irrevocable). If the trans plantation is canceled, there is a penalty of default for refusing or canceling based on the right to maintain one's right to life</w:t>
      </w:r>
      <w:r w:rsidR="00D55530">
        <w:rPr>
          <w:sz w:val="24"/>
          <w:szCs w:val="24"/>
        </w:rPr>
        <w:t xml:space="preserve"> </w:t>
      </w:r>
      <w:sdt>
        <w:sdtPr>
          <w:rPr>
            <w:color w:val="000000"/>
            <w:sz w:val="24"/>
            <w:szCs w:val="24"/>
          </w:rPr>
          <w:tag w:val="MENDELEY_CITATION_v3_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"/>
          <w:id w:val="1284153511"/>
          <w:placeholder>
            <w:docPart w:val="DefaultPlaceholder_-1854013440"/>
          </w:placeholder>
        </w:sdtPr>
        <w:sdtContent>
          <w:r w:rsidR="00D55530" w:rsidRPr="00D55530">
            <w:rPr>
              <w:color w:val="000000"/>
              <w:sz w:val="24"/>
              <w:szCs w:val="24"/>
            </w:rPr>
            <w:t xml:space="preserve">(Maulana Kevin </w:t>
          </w:r>
          <w:proofErr w:type="spellStart"/>
          <w:r w:rsidR="00D55530" w:rsidRPr="00D55530">
            <w:rPr>
              <w:color w:val="000000"/>
              <w:sz w:val="24"/>
              <w:szCs w:val="24"/>
            </w:rPr>
            <w:t>Rizaldi</w:t>
          </w:r>
          <w:proofErr w:type="spellEnd"/>
          <w:r w:rsidR="00D55530" w:rsidRPr="00D55530">
            <w:rPr>
              <w:color w:val="000000"/>
              <w:sz w:val="24"/>
              <w:szCs w:val="24"/>
            </w:rPr>
            <w:t>, 2022)</w:t>
          </w:r>
        </w:sdtContent>
      </w:sdt>
      <w:r w:rsidRPr="00CA1D29">
        <w:rPr>
          <w:sz w:val="24"/>
          <w:szCs w:val="24"/>
        </w:rPr>
        <w:t>.</w:t>
      </w:r>
    </w:p>
    <w:p w14:paraId="40436A19" w14:textId="77777777" w:rsidR="007C2974" w:rsidRDefault="007C2974" w:rsidP="007C2974">
      <w:pPr>
        <w:pStyle w:val="BodyText"/>
        <w:spacing w:line="276" w:lineRule="auto"/>
        <w:ind w:right="98" w:firstLine="0"/>
        <w:rPr>
          <w:sz w:val="24"/>
          <w:szCs w:val="24"/>
        </w:rPr>
      </w:pPr>
    </w:p>
    <w:p w14:paraId="34821DBB" w14:textId="586A61A8" w:rsidR="007C2974" w:rsidRPr="007C2974" w:rsidRDefault="007C2974" w:rsidP="007C2974">
      <w:pPr>
        <w:pStyle w:val="BodyText"/>
        <w:spacing w:line="276" w:lineRule="auto"/>
        <w:ind w:right="98" w:firstLine="0"/>
        <w:rPr>
          <w:b/>
          <w:bCs/>
          <w:sz w:val="24"/>
          <w:szCs w:val="24"/>
        </w:rPr>
      </w:pPr>
      <w:r w:rsidRPr="007C2974">
        <w:rPr>
          <w:b/>
          <w:bCs/>
          <w:sz w:val="24"/>
          <w:szCs w:val="24"/>
        </w:rPr>
        <w:lastRenderedPageBreak/>
        <w:t>CONCLUSION</w:t>
      </w:r>
    </w:p>
    <w:p w14:paraId="6F80625C" w14:textId="77777777" w:rsidR="00FD5ED6" w:rsidRPr="00043143" w:rsidRDefault="00FD5ED6" w:rsidP="00D726F2">
      <w:pPr>
        <w:pStyle w:val="BodyText"/>
        <w:spacing w:line="276" w:lineRule="auto"/>
        <w:ind w:right="98" w:firstLine="284"/>
        <w:rPr>
          <w:sz w:val="24"/>
          <w:szCs w:val="24"/>
        </w:rPr>
      </w:pPr>
      <w:r w:rsidRPr="00043143">
        <w:rPr>
          <w:sz w:val="24"/>
          <w:szCs w:val="24"/>
        </w:rPr>
        <w:t xml:space="preserve">The kidney transplant agreement in question has no legal force. In other words, a contract without a legal cause would be null and void. </w:t>
      </w:r>
      <w:proofErr w:type="gramStart"/>
      <w:r w:rsidRPr="00043143">
        <w:rPr>
          <w:sz w:val="24"/>
          <w:szCs w:val="24"/>
        </w:rPr>
        <w:t>Thus</w:t>
      </w:r>
      <w:proofErr w:type="gramEnd"/>
      <w:r w:rsidRPr="00043143">
        <w:rPr>
          <w:sz w:val="24"/>
          <w:szCs w:val="24"/>
        </w:rPr>
        <w:t xml:space="preserve"> there is no basis for demanding the fulfillment of the agreement in front of the judge, because from the beginning it was considered that there had never been an agreement. It can also be interpreted that the parties do not have the right to demand the fulfillment of any rights or achievements if one day something undesirable happens in the relationship between the parties. Legal protection can be interpreted as a regulation or rule made by the government to regulate and protect the community or its citizens as legal subjects when carrying out legal actions. Legal protection is also a guarantee given by the state to all parties to be able to carry out their legal rights and interests in their capacity as legal subjects, so that citizens and people living in the country can actualize their respective rights and obligations and create social order in social relations that occur in public life.</w:t>
      </w:r>
    </w:p>
    <w:p w14:paraId="5BA113B4" w14:textId="38D744EA" w:rsidR="00FD5ED6" w:rsidRPr="00043143" w:rsidRDefault="00FD5ED6" w:rsidP="00FD5ED6">
      <w:pPr>
        <w:pStyle w:val="BodyText"/>
        <w:spacing w:line="276" w:lineRule="auto"/>
        <w:ind w:right="98" w:firstLine="284"/>
        <w:rPr>
          <w:sz w:val="24"/>
          <w:szCs w:val="24"/>
          <w:lang w:val="id"/>
        </w:rPr>
      </w:pPr>
      <w:r w:rsidRPr="00043143">
        <w:rPr>
          <w:sz w:val="24"/>
          <w:szCs w:val="24"/>
        </w:rPr>
        <w:t xml:space="preserve">According to Notary Interview Dr. Benny Djaja, S.H., M.M. </w:t>
      </w:r>
      <w:proofErr w:type="spellStart"/>
      <w:proofErr w:type="gramStart"/>
      <w:r w:rsidRPr="00043143">
        <w:rPr>
          <w:sz w:val="24"/>
          <w:szCs w:val="24"/>
        </w:rPr>
        <w:t>M.Hum</w:t>
      </w:r>
      <w:proofErr w:type="spellEnd"/>
      <w:proofErr w:type="gramEnd"/>
      <w:r w:rsidRPr="00043143">
        <w:rPr>
          <w:sz w:val="24"/>
          <w:szCs w:val="24"/>
        </w:rPr>
        <w:t xml:space="preserve">., </w:t>
      </w:r>
      <w:proofErr w:type="spellStart"/>
      <w:r w:rsidRPr="00043143">
        <w:rPr>
          <w:sz w:val="24"/>
          <w:szCs w:val="24"/>
        </w:rPr>
        <w:t>MKn</w:t>
      </w:r>
      <w:proofErr w:type="spellEnd"/>
      <w:r w:rsidRPr="00043143">
        <w:rPr>
          <w:sz w:val="24"/>
          <w:szCs w:val="24"/>
        </w:rPr>
        <w:t>, the deed of mutual agreement for kidney transplantation has elements of freedom of contract as long as it does not conflict with the law, public order and decency, regarding buying and selling.</w:t>
      </w:r>
      <w:r>
        <w:rPr>
          <w:sz w:val="24"/>
          <w:szCs w:val="24"/>
        </w:rPr>
        <w:t xml:space="preserve"> </w:t>
      </w:r>
      <w:r w:rsidRPr="00043143">
        <w:rPr>
          <w:sz w:val="24"/>
          <w:szCs w:val="24"/>
        </w:rPr>
        <w:t>If it must be made and become a requirement in the hospital, the provisions must use a Notary Deed, then they must ask for a draft provision from the Hospital which states that they must use a Notary Deed.</w:t>
      </w:r>
    </w:p>
    <w:p w14:paraId="4D7DB476" w14:textId="77777777" w:rsidR="00FD5ED6" w:rsidRPr="00043143" w:rsidRDefault="00FD5ED6" w:rsidP="00D726F2">
      <w:pPr>
        <w:pStyle w:val="BodyText"/>
        <w:spacing w:line="276" w:lineRule="auto"/>
        <w:ind w:right="98" w:firstLine="284"/>
        <w:rPr>
          <w:sz w:val="24"/>
          <w:szCs w:val="24"/>
          <w:lang w:val="id"/>
        </w:rPr>
      </w:pPr>
      <w:r w:rsidRPr="00043143">
        <w:rPr>
          <w:sz w:val="24"/>
          <w:szCs w:val="24"/>
        </w:rPr>
        <w:t xml:space="preserve">If you have to use a Notary Deed in making a deed of agreement with a kidney transplant. Then you must include the </w:t>
      </w:r>
      <w:proofErr w:type="spellStart"/>
      <w:r w:rsidRPr="00043143">
        <w:rPr>
          <w:sz w:val="24"/>
          <w:szCs w:val="24"/>
        </w:rPr>
        <w:t>Exonarasi</w:t>
      </w:r>
      <w:proofErr w:type="spellEnd"/>
      <w:r w:rsidRPr="00043143">
        <w:rPr>
          <w:sz w:val="24"/>
          <w:szCs w:val="24"/>
        </w:rPr>
        <w:t xml:space="preserve"> article into the deed, the </w:t>
      </w:r>
      <w:proofErr w:type="spellStart"/>
      <w:r w:rsidRPr="00043143">
        <w:rPr>
          <w:sz w:val="24"/>
          <w:szCs w:val="24"/>
        </w:rPr>
        <w:t>exonarrative</w:t>
      </w:r>
      <w:proofErr w:type="spellEnd"/>
      <w:r w:rsidRPr="00043143">
        <w:rPr>
          <w:sz w:val="24"/>
          <w:szCs w:val="24"/>
        </w:rPr>
        <w:t xml:space="preserve"> article is an article that protects the Notary. The article reads in the form of "That this deed be made by the parties to fulfill the requirements requested by the Hospital" these words must come out of the parties not from the Notary.</w:t>
      </w:r>
    </w:p>
    <w:p w14:paraId="6A80E510" w14:textId="77777777" w:rsidR="00FD5ED6" w:rsidRPr="00043143" w:rsidRDefault="00FD5ED6" w:rsidP="00D726F2">
      <w:pPr>
        <w:pStyle w:val="BodyText"/>
        <w:spacing w:line="276" w:lineRule="auto"/>
        <w:ind w:right="98" w:firstLine="284"/>
        <w:rPr>
          <w:sz w:val="24"/>
          <w:szCs w:val="24"/>
          <w:lang w:val="id"/>
        </w:rPr>
      </w:pPr>
      <w:r w:rsidRPr="00043143">
        <w:rPr>
          <w:sz w:val="24"/>
          <w:szCs w:val="24"/>
        </w:rPr>
        <w:t xml:space="preserve">To protect Notaries from legal entanglement, they must make </w:t>
      </w:r>
      <w:proofErr w:type="spellStart"/>
      <w:r w:rsidRPr="00043143">
        <w:rPr>
          <w:sz w:val="24"/>
          <w:szCs w:val="24"/>
        </w:rPr>
        <w:t>exonarrative</w:t>
      </w:r>
      <w:proofErr w:type="spellEnd"/>
      <w:r w:rsidRPr="00043143">
        <w:rPr>
          <w:sz w:val="24"/>
          <w:szCs w:val="24"/>
        </w:rPr>
        <w:t xml:space="preserve"> articles, namely:</w:t>
      </w:r>
    </w:p>
    <w:p w14:paraId="6DE07A9D" w14:textId="77777777" w:rsidR="00FD5ED6" w:rsidRPr="00043143" w:rsidRDefault="00FD5ED6" w:rsidP="00FD5ED6">
      <w:pPr>
        <w:pStyle w:val="BodyText"/>
        <w:numPr>
          <w:ilvl w:val="0"/>
          <w:numId w:val="126"/>
        </w:numPr>
        <w:spacing w:line="276" w:lineRule="auto"/>
        <w:ind w:left="426" w:right="98" w:hanging="284"/>
        <w:rPr>
          <w:sz w:val="24"/>
          <w:szCs w:val="24"/>
          <w:lang w:val="id"/>
        </w:rPr>
      </w:pPr>
      <w:r w:rsidRPr="00043143">
        <w:rPr>
          <w:sz w:val="24"/>
          <w:szCs w:val="24"/>
        </w:rPr>
        <w:t>The parties according to his statement have a bond of brotherhood</w:t>
      </w:r>
    </w:p>
    <w:p w14:paraId="57CCD723" w14:textId="77777777" w:rsidR="00FD5ED6" w:rsidRPr="00043143" w:rsidRDefault="00FD5ED6" w:rsidP="00FD5ED6">
      <w:pPr>
        <w:pStyle w:val="BodyText"/>
        <w:numPr>
          <w:ilvl w:val="0"/>
          <w:numId w:val="126"/>
        </w:numPr>
        <w:spacing w:line="276" w:lineRule="auto"/>
        <w:ind w:left="426" w:right="98" w:hanging="284"/>
        <w:rPr>
          <w:sz w:val="24"/>
          <w:szCs w:val="24"/>
          <w:lang w:val="id"/>
        </w:rPr>
      </w:pPr>
      <w:r w:rsidRPr="00043143">
        <w:rPr>
          <w:sz w:val="24"/>
          <w:szCs w:val="24"/>
        </w:rPr>
        <w:t>This deed is made at the request of the Hospital, as a requirement to perform a kidney transplant or which is made by exempting the Notary from all claims from any party.</w:t>
      </w:r>
    </w:p>
    <w:p w14:paraId="0C19BF28" w14:textId="44F634BA" w:rsidR="00E544C8" w:rsidRPr="00FD5ED6" w:rsidRDefault="00FD5ED6" w:rsidP="00FD5ED6">
      <w:pPr>
        <w:pStyle w:val="BodyText"/>
        <w:spacing w:line="276" w:lineRule="auto"/>
        <w:ind w:right="98" w:firstLine="284"/>
        <w:rPr>
          <w:sz w:val="24"/>
          <w:szCs w:val="24"/>
          <w:lang w:val="id"/>
        </w:rPr>
      </w:pPr>
      <w:r w:rsidRPr="00043143">
        <w:rPr>
          <w:sz w:val="24"/>
          <w:szCs w:val="24"/>
        </w:rPr>
        <w:t>If the deed in its making exceeds the authority of the Notary, then the deed will be declared, not into a Notary Deed but into a letter under the hands which is a deed under the hands of the parties.</w:t>
      </w:r>
      <w:r>
        <w:rPr>
          <w:sz w:val="24"/>
          <w:szCs w:val="24"/>
        </w:rPr>
        <w:t xml:space="preserve"> </w:t>
      </w:r>
      <w:r w:rsidRPr="00043143">
        <w:rPr>
          <w:sz w:val="24"/>
          <w:szCs w:val="24"/>
        </w:rPr>
        <w:t>The deed can be annulled if it contravenes the law if it can be proven, if it exceeds the authority, of a Notary. Beyond authority, the power of the deed descends from an authentic deed to a deed under hand.</w:t>
      </w:r>
    </w:p>
    <w:p w14:paraId="519330A5" w14:textId="71ACB948" w:rsidR="00043143" w:rsidRPr="00043143" w:rsidRDefault="00FD5ED6" w:rsidP="00043143">
      <w:pPr>
        <w:pStyle w:val="BodyText"/>
        <w:spacing w:line="276" w:lineRule="auto"/>
        <w:ind w:right="98" w:firstLine="284"/>
        <w:rPr>
          <w:bCs/>
          <w:sz w:val="24"/>
          <w:szCs w:val="24"/>
        </w:rPr>
      </w:pPr>
      <w:r w:rsidRPr="00043143">
        <w:rPr>
          <w:bCs/>
          <w:sz w:val="24"/>
          <w:szCs w:val="24"/>
        </w:rPr>
        <w:t>An organ transplant deed is the authority given to a notary to make a deed based on the Notary Office Law and other laws in accordance with the needs of the required deed. The deed made by the Notary Public is a perfect and binding deed for the parties because the notarial deed contains statements, decisions, and acknowledgments about legal events made according to applicable laws and regulations and ratified by official officials.</w:t>
      </w:r>
    </w:p>
    <w:p w14:paraId="51C57B06" w14:textId="77777777" w:rsidR="00D55530" w:rsidRPr="00AF1EDC" w:rsidRDefault="00D55530" w:rsidP="00471F60">
      <w:pPr>
        <w:spacing w:line="276" w:lineRule="auto"/>
        <w:ind w:right="98"/>
        <w:jc w:val="both"/>
        <w:rPr>
          <w:sz w:val="24"/>
          <w:szCs w:val="24"/>
        </w:rPr>
      </w:pPr>
    </w:p>
    <w:p w14:paraId="775A5AB6" w14:textId="28F78D84" w:rsidR="00373509" w:rsidRPr="00043143" w:rsidRDefault="00D60B6C" w:rsidP="00471F60">
      <w:pPr>
        <w:pStyle w:val="BodyText"/>
        <w:spacing w:line="276" w:lineRule="auto"/>
        <w:ind w:right="98" w:firstLine="0"/>
        <w:rPr>
          <w:b/>
          <w:sz w:val="24"/>
          <w:szCs w:val="24"/>
        </w:rPr>
      </w:pPr>
      <w:r w:rsidRPr="00AF1EDC">
        <w:rPr>
          <w:b/>
          <w:sz w:val="24"/>
          <w:szCs w:val="24"/>
        </w:rPr>
        <w:t>REFERENCES</w:t>
      </w:r>
    </w:p>
    <w:sdt>
      <w:sdtPr>
        <w:rPr>
          <w:bCs/>
          <w:spacing w:val="-1"/>
          <w:sz w:val="24"/>
          <w:szCs w:val="24"/>
        </w:rPr>
        <w:tag w:val="MENDELEY_BIBLIOGRAPHY"/>
        <w:id w:val="-127482979"/>
        <w:placeholder>
          <w:docPart w:val="DefaultPlaceholder_-1854013440"/>
        </w:placeholder>
      </w:sdtPr>
      <w:sdtContent>
        <w:p w14:paraId="7335EBE4" w14:textId="77777777" w:rsidR="00D55530" w:rsidRPr="00D55530" w:rsidRDefault="00D55530" w:rsidP="00D55530">
          <w:pPr>
            <w:autoSpaceDE w:val="0"/>
            <w:autoSpaceDN w:val="0"/>
            <w:ind w:hanging="480"/>
            <w:jc w:val="both"/>
            <w:divId w:val="1495488547"/>
            <w:rPr>
              <w:rFonts w:eastAsia="Times New Roman"/>
              <w:sz w:val="24"/>
              <w:szCs w:val="24"/>
            </w:rPr>
          </w:pPr>
          <w:proofErr w:type="spellStart"/>
          <w:r w:rsidRPr="00D55530">
            <w:rPr>
              <w:rFonts w:eastAsia="Times New Roman"/>
              <w:sz w:val="24"/>
              <w:szCs w:val="24"/>
            </w:rPr>
            <w:t>Adami</w:t>
          </w:r>
          <w:proofErr w:type="spellEnd"/>
          <w:r w:rsidRPr="00D55530">
            <w:rPr>
              <w:rFonts w:eastAsia="Times New Roman"/>
              <w:sz w:val="24"/>
              <w:szCs w:val="24"/>
            </w:rPr>
            <w:t xml:space="preserve"> </w:t>
          </w:r>
          <w:proofErr w:type="spellStart"/>
          <w:r w:rsidRPr="00D55530">
            <w:rPr>
              <w:rFonts w:eastAsia="Times New Roman"/>
              <w:sz w:val="24"/>
              <w:szCs w:val="24"/>
            </w:rPr>
            <w:t>Chazawi</w:t>
          </w:r>
          <w:proofErr w:type="spellEnd"/>
          <w:r w:rsidRPr="00D55530">
            <w:rPr>
              <w:rFonts w:eastAsia="Times New Roman"/>
              <w:sz w:val="24"/>
              <w:szCs w:val="24"/>
            </w:rPr>
            <w:t xml:space="preserve">. (2016). </w:t>
          </w:r>
          <w:proofErr w:type="spellStart"/>
          <w:r w:rsidRPr="00D55530">
            <w:rPr>
              <w:rFonts w:eastAsia="Times New Roman"/>
              <w:i/>
              <w:iCs/>
              <w:sz w:val="24"/>
              <w:szCs w:val="24"/>
            </w:rPr>
            <w:t>Malpraktik</w:t>
          </w:r>
          <w:proofErr w:type="spellEnd"/>
          <w:r w:rsidRPr="00D55530">
            <w:rPr>
              <w:rFonts w:eastAsia="Times New Roman"/>
              <w:i/>
              <w:iCs/>
              <w:sz w:val="24"/>
              <w:szCs w:val="24"/>
            </w:rPr>
            <w:t xml:space="preserve"> </w:t>
          </w:r>
          <w:proofErr w:type="spellStart"/>
          <w:r w:rsidRPr="00D55530">
            <w:rPr>
              <w:rFonts w:eastAsia="Times New Roman"/>
              <w:i/>
              <w:iCs/>
              <w:sz w:val="24"/>
              <w:szCs w:val="24"/>
            </w:rPr>
            <w:t>Medis</w:t>
          </w:r>
          <w:proofErr w:type="spellEnd"/>
          <w:r w:rsidRPr="00D55530">
            <w:rPr>
              <w:rFonts w:eastAsia="Times New Roman"/>
              <w:sz w:val="24"/>
              <w:szCs w:val="24"/>
            </w:rPr>
            <w:t xml:space="preserve">. PT </w:t>
          </w:r>
          <w:proofErr w:type="spellStart"/>
          <w:r w:rsidRPr="00D55530">
            <w:rPr>
              <w:rFonts w:eastAsia="Times New Roman"/>
              <w:sz w:val="24"/>
              <w:szCs w:val="24"/>
            </w:rPr>
            <w:t>Sinar</w:t>
          </w:r>
          <w:proofErr w:type="spellEnd"/>
          <w:r w:rsidRPr="00D55530">
            <w:rPr>
              <w:rFonts w:eastAsia="Times New Roman"/>
              <w:sz w:val="24"/>
              <w:szCs w:val="24"/>
            </w:rPr>
            <w:t xml:space="preserve"> </w:t>
          </w:r>
          <w:proofErr w:type="spellStart"/>
          <w:r w:rsidRPr="00D55530">
            <w:rPr>
              <w:rFonts w:eastAsia="Times New Roman"/>
              <w:sz w:val="24"/>
              <w:szCs w:val="24"/>
            </w:rPr>
            <w:t>Grafika</w:t>
          </w:r>
          <w:proofErr w:type="spellEnd"/>
          <w:r w:rsidRPr="00D55530">
            <w:rPr>
              <w:rFonts w:eastAsia="Times New Roman"/>
              <w:sz w:val="24"/>
              <w:szCs w:val="24"/>
            </w:rPr>
            <w:t>.</w:t>
          </w:r>
        </w:p>
        <w:p w14:paraId="76A77B91" w14:textId="77777777" w:rsidR="00D55530" w:rsidRPr="00D55530" w:rsidRDefault="00D55530" w:rsidP="00D55530">
          <w:pPr>
            <w:autoSpaceDE w:val="0"/>
            <w:autoSpaceDN w:val="0"/>
            <w:ind w:hanging="480"/>
            <w:jc w:val="both"/>
            <w:divId w:val="1697536737"/>
            <w:rPr>
              <w:rFonts w:eastAsia="Times New Roman"/>
              <w:sz w:val="24"/>
              <w:szCs w:val="24"/>
            </w:rPr>
          </w:pPr>
          <w:r w:rsidRPr="00D55530">
            <w:rPr>
              <w:rFonts w:eastAsia="Times New Roman"/>
              <w:sz w:val="24"/>
              <w:szCs w:val="24"/>
            </w:rPr>
            <w:t xml:space="preserve">Adjie, H. (2011). Hukum </w:t>
          </w:r>
          <w:proofErr w:type="spellStart"/>
          <w:r w:rsidRPr="00D55530">
            <w:rPr>
              <w:rFonts w:eastAsia="Times New Roman"/>
              <w:sz w:val="24"/>
              <w:szCs w:val="24"/>
            </w:rPr>
            <w:t>Kenotariatan</w:t>
          </w:r>
          <w:proofErr w:type="spellEnd"/>
          <w:r w:rsidRPr="00D55530">
            <w:rPr>
              <w:rFonts w:eastAsia="Times New Roman"/>
              <w:sz w:val="24"/>
              <w:szCs w:val="24"/>
            </w:rPr>
            <w:t xml:space="preserve"> Indonesia </w:t>
          </w:r>
          <w:proofErr w:type="spellStart"/>
          <w:r w:rsidRPr="00D55530">
            <w:rPr>
              <w:rFonts w:eastAsia="Times New Roman"/>
              <w:sz w:val="24"/>
              <w:szCs w:val="24"/>
            </w:rPr>
            <w:t>Tafsiran</w:t>
          </w:r>
          <w:proofErr w:type="spellEnd"/>
          <w:r w:rsidRPr="00D55530">
            <w:rPr>
              <w:rFonts w:eastAsia="Times New Roman"/>
              <w:sz w:val="24"/>
              <w:szCs w:val="24"/>
            </w:rPr>
            <w:t xml:space="preserve"> </w:t>
          </w:r>
          <w:proofErr w:type="spellStart"/>
          <w:r w:rsidRPr="00D55530">
            <w:rPr>
              <w:rFonts w:eastAsia="Times New Roman"/>
              <w:sz w:val="24"/>
              <w:szCs w:val="24"/>
            </w:rPr>
            <w:t>Tematik</w:t>
          </w:r>
          <w:proofErr w:type="spellEnd"/>
          <w:r w:rsidRPr="00D55530">
            <w:rPr>
              <w:rFonts w:eastAsia="Times New Roman"/>
              <w:sz w:val="24"/>
              <w:szCs w:val="24"/>
            </w:rPr>
            <w:t xml:space="preserve"> </w:t>
          </w:r>
          <w:proofErr w:type="spellStart"/>
          <w:r w:rsidRPr="00D55530">
            <w:rPr>
              <w:rFonts w:eastAsia="Times New Roman"/>
              <w:sz w:val="24"/>
              <w:szCs w:val="24"/>
            </w:rPr>
            <w:t>Terhadap</w:t>
          </w:r>
          <w:proofErr w:type="spellEnd"/>
          <w:r w:rsidRPr="00D55530">
            <w:rPr>
              <w:rFonts w:eastAsia="Times New Roman"/>
              <w:sz w:val="24"/>
              <w:szCs w:val="24"/>
            </w:rPr>
            <w:t xml:space="preserve"> </w:t>
          </w:r>
          <w:proofErr w:type="spellStart"/>
          <w:r w:rsidRPr="00D55530">
            <w:rPr>
              <w:rFonts w:eastAsia="Times New Roman"/>
              <w:sz w:val="24"/>
              <w:szCs w:val="24"/>
            </w:rPr>
            <w:t>Undang-undang</w:t>
          </w:r>
          <w:proofErr w:type="spellEnd"/>
          <w:r w:rsidRPr="00D55530">
            <w:rPr>
              <w:rFonts w:eastAsia="Times New Roman"/>
              <w:sz w:val="24"/>
              <w:szCs w:val="24"/>
            </w:rPr>
            <w:t xml:space="preserve"> </w:t>
          </w:r>
          <w:proofErr w:type="spellStart"/>
          <w:r w:rsidRPr="00D55530">
            <w:rPr>
              <w:rFonts w:eastAsia="Times New Roman"/>
              <w:sz w:val="24"/>
              <w:szCs w:val="24"/>
            </w:rPr>
            <w:t>Nomor</w:t>
          </w:r>
          <w:proofErr w:type="spellEnd"/>
          <w:r w:rsidRPr="00D55530">
            <w:rPr>
              <w:rFonts w:eastAsia="Times New Roman"/>
              <w:sz w:val="24"/>
              <w:szCs w:val="24"/>
            </w:rPr>
            <w:t xml:space="preserve"> 30 </w:t>
          </w:r>
          <w:proofErr w:type="spellStart"/>
          <w:r w:rsidRPr="00D55530">
            <w:rPr>
              <w:rFonts w:eastAsia="Times New Roman"/>
              <w:sz w:val="24"/>
              <w:szCs w:val="24"/>
            </w:rPr>
            <w:t>Tahun</w:t>
          </w:r>
          <w:proofErr w:type="spellEnd"/>
          <w:r w:rsidRPr="00D55530">
            <w:rPr>
              <w:rFonts w:eastAsia="Times New Roman"/>
              <w:sz w:val="24"/>
              <w:szCs w:val="24"/>
            </w:rPr>
            <w:t xml:space="preserve"> 2004 </w:t>
          </w:r>
          <w:proofErr w:type="spellStart"/>
          <w:r w:rsidRPr="00D55530">
            <w:rPr>
              <w:rFonts w:eastAsia="Times New Roman"/>
              <w:sz w:val="24"/>
              <w:szCs w:val="24"/>
            </w:rPr>
            <w:t>Tentang</w:t>
          </w:r>
          <w:proofErr w:type="spellEnd"/>
          <w:r w:rsidRPr="00D55530">
            <w:rPr>
              <w:rFonts w:eastAsia="Times New Roman"/>
              <w:sz w:val="24"/>
              <w:szCs w:val="24"/>
            </w:rPr>
            <w:t xml:space="preserve"> </w:t>
          </w:r>
          <w:proofErr w:type="spellStart"/>
          <w:r w:rsidRPr="00D55530">
            <w:rPr>
              <w:rFonts w:eastAsia="Times New Roman"/>
              <w:sz w:val="24"/>
              <w:szCs w:val="24"/>
            </w:rPr>
            <w:t>Jabatan</w:t>
          </w:r>
          <w:proofErr w:type="spellEnd"/>
          <w:r w:rsidRPr="00D55530">
            <w:rPr>
              <w:rFonts w:eastAsia="Times New Roman"/>
              <w:sz w:val="24"/>
              <w:szCs w:val="24"/>
            </w:rPr>
            <w:t xml:space="preserve"> </w:t>
          </w:r>
          <w:proofErr w:type="spellStart"/>
          <w:r w:rsidRPr="00D55530">
            <w:rPr>
              <w:rFonts w:eastAsia="Times New Roman"/>
              <w:sz w:val="24"/>
              <w:szCs w:val="24"/>
            </w:rPr>
            <w:t>Notaris</w:t>
          </w:r>
          <w:proofErr w:type="spellEnd"/>
          <w:r w:rsidRPr="00D55530">
            <w:rPr>
              <w:rFonts w:eastAsia="Times New Roman"/>
              <w:sz w:val="24"/>
              <w:szCs w:val="24"/>
            </w:rPr>
            <w:t xml:space="preserve">. </w:t>
          </w:r>
          <w:r w:rsidRPr="00D55530">
            <w:rPr>
              <w:rFonts w:eastAsia="Times New Roman"/>
              <w:i/>
              <w:iCs/>
              <w:sz w:val="24"/>
              <w:szCs w:val="24"/>
            </w:rPr>
            <w:t xml:space="preserve">Bandung: </w:t>
          </w:r>
          <w:proofErr w:type="spellStart"/>
          <w:r w:rsidRPr="00D55530">
            <w:rPr>
              <w:rFonts w:eastAsia="Times New Roman"/>
              <w:i/>
              <w:iCs/>
              <w:sz w:val="24"/>
              <w:szCs w:val="24"/>
            </w:rPr>
            <w:t>Cetakan</w:t>
          </w:r>
          <w:proofErr w:type="spellEnd"/>
          <w:r w:rsidRPr="00D55530">
            <w:rPr>
              <w:rFonts w:eastAsia="Times New Roman"/>
              <w:i/>
              <w:iCs/>
              <w:sz w:val="24"/>
              <w:szCs w:val="24"/>
            </w:rPr>
            <w:t xml:space="preserve"> </w:t>
          </w:r>
          <w:proofErr w:type="spellStart"/>
          <w:r w:rsidRPr="00D55530">
            <w:rPr>
              <w:rFonts w:eastAsia="Times New Roman"/>
              <w:i/>
              <w:iCs/>
              <w:sz w:val="24"/>
              <w:szCs w:val="24"/>
            </w:rPr>
            <w:t>Ketiga</w:t>
          </w:r>
          <w:proofErr w:type="spellEnd"/>
          <w:r w:rsidRPr="00D55530">
            <w:rPr>
              <w:rFonts w:eastAsia="Times New Roman"/>
              <w:i/>
              <w:iCs/>
              <w:sz w:val="24"/>
              <w:szCs w:val="24"/>
            </w:rPr>
            <w:t xml:space="preserve">. </w:t>
          </w:r>
          <w:proofErr w:type="spellStart"/>
          <w:r w:rsidRPr="00D55530">
            <w:rPr>
              <w:rFonts w:eastAsia="Times New Roman"/>
              <w:i/>
              <w:iCs/>
              <w:sz w:val="24"/>
              <w:szCs w:val="24"/>
            </w:rPr>
            <w:t>Refikaditama</w:t>
          </w:r>
          <w:proofErr w:type="spellEnd"/>
          <w:r w:rsidRPr="00D55530">
            <w:rPr>
              <w:rFonts w:eastAsia="Times New Roman"/>
              <w:sz w:val="24"/>
              <w:szCs w:val="24"/>
            </w:rPr>
            <w:t>.</w:t>
          </w:r>
        </w:p>
        <w:p w14:paraId="123C5FB1" w14:textId="77777777" w:rsidR="00D55530" w:rsidRPr="00D55530" w:rsidRDefault="00D55530" w:rsidP="00D55530">
          <w:pPr>
            <w:autoSpaceDE w:val="0"/>
            <w:autoSpaceDN w:val="0"/>
            <w:ind w:hanging="480"/>
            <w:jc w:val="both"/>
            <w:divId w:val="93988637"/>
            <w:rPr>
              <w:rFonts w:eastAsia="Times New Roman"/>
              <w:sz w:val="24"/>
              <w:szCs w:val="24"/>
            </w:rPr>
          </w:pPr>
          <w:r w:rsidRPr="00D55530">
            <w:rPr>
              <w:rFonts w:eastAsia="Times New Roman"/>
              <w:sz w:val="24"/>
              <w:szCs w:val="24"/>
            </w:rPr>
            <w:lastRenderedPageBreak/>
            <w:t xml:space="preserve">Ahmad </w:t>
          </w:r>
          <w:proofErr w:type="spellStart"/>
          <w:r w:rsidRPr="00D55530">
            <w:rPr>
              <w:rFonts w:eastAsia="Times New Roman"/>
              <w:sz w:val="24"/>
              <w:szCs w:val="24"/>
            </w:rPr>
            <w:t>Suryanegara</w:t>
          </w:r>
          <w:proofErr w:type="spellEnd"/>
          <w:r w:rsidRPr="00D55530">
            <w:rPr>
              <w:rFonts w:eastAsia="Times New Roman"/>
              <w:sz w:val="24"/>
              <w:szCs w:val="24"/>
            </w:rPr>
            <w:t xml:space="preserve"> Yasin. (2021a). </w:t>
          </w:r>
          <w:proofErr w:type="spellStart"/>
          <w:r w:rsidRPr="00D55530">
            <w:rPr>
              <w:rFonts w:eastAsia="Times New Roman"/>
              <w:sz w:val="24"/>
              <w:szCs w:val="24"/>
            </w:rPr>
            <w:t>Kekuatan</w:t>
          </w:r>
          <w:proofErr w:type="spellEnd"/>
          <w:r w:rsidRPr="00D55530">
            <w:rPr>
              <w:rFonts w:eastAsia="Times New Roman"/>
              <w:sz w:val="24"/>
              <w:szCs w:val="24"/>
            </w:rPr>
            <w:t xml:space="preserve"> Hukum </w:t>
          </w:r>
          <w:proofErr w:type="spellStart"/>
          <w:r w:rsidRPr="00D55530">
            <w:rPr>
              <w:rFonts w:eastAsia="Times New Roman"/>
              <w:sz w:val="24"/>
              <w:szCs w:val="24"/>
            </w:rPr>
            <w:t>Akte</w:t>
          </w:r>
          <w:proofErr w:type="spellEnd"/>
          <w:r w:rsidRPr="00D55530">
            <w:rPr>
              <w:rFonts w:eastAsia="Times New Roman"/>
              <w:sz w:val="24"/>
              <w:szCs w:val="24"/>
            </w:rPr>
            <w:t xml:space="preserve"> </w:t>
          </w:r>
          <w:proofErr w:type="spellStart"/>
          <w:r w:rsidRPr="00D55530">
            <w:rPr>
              <w:rFonts w:eastAsia="Times New Roman"/>
              <w:sz w:val="24"/>
              <w:szCs w:val="24"/>
            </w:rPr>
            <w:t>Notaris</w:t>
          </w:r>
          <w:proofErr w:type="spellEnd"/>
          <w:r w:rsidRPr="00D55530">
            <w:rPr>
              <w:rFonts w:eastAsia="Times New Roman"/>
              <w:sz w:val="24"/>
              <w:szCs w:val="24"/>
            </w:rPr>
            <w:t xml:space="preserve"> </w:t>
          </w:r>
          <w:proofErr w:type="spellStart"/>
          <w:r w:rsidRPr="00D55530">
            <w:rPr>
              <w:rFonts w:eastAsia="Times New Roman"/>
              <w:sz w:val="24"/>
              <w:szCs w:val="24"/>
            </w:rPr>
            <w:t>tentang</w:t>
          </w:r>
          <w:proofErr w:type="spellEnd"/>
          <w:r w:rsidRPr="00D55530">
            <w:rPr>
              <w:rFonts w:eastAsia="Times New Roman"/>
              <w:sz w:val="24"/>
              <w:szCs w:val="24"/>
            </w:rPr>
            <w:t xml:space="preserve"> </w:t>
          </w:r>
          <w:proofErr w:type="spellStart"/>
          <w:r w:rsidRPr="00D55530">
            <w:rPr>
              <w:rFonts w:eastAsia="Times New Roman"/>
              <w:sz w:val="24"/>
              <w:szCs w:val="24"/>
            </w:rPr>
            <w:t>Transplantasi</w:t>
          </w:r>
          <w:proofErr w:type="spellEnd"/>
          <w:r w:rsidRPr="00D55530">
            <w:rPr>
              <w:rFonts w:eastAsia="Times New Roman"/>
              <w:sz w:val="24"/>
              <w:szCs w:val="24"/>
            </w:rPr>
            <w:t xml:space="preserve"> Organ </w:t>
          </w:r>
          <w:proofErr w:type="spellStart"/>
          <w:r w:rsidRPr="00D55530">
            <w:rPr>
              <w:rFonts w:eastAsia="Times New Roman"/>
              <w:sz w:val="24"/>
              <w:szCs w:val="24"/>
            </w:rPr>
            <w:t>Manusia</w:t>
          </w:r>
          <w:proofErr w:type="spellEnd"/>
          <w:r w:rsidRPr="00D55530">
            <w:rPr>
              <w:rFonts w:eastAsia="Times New Roman"/>
              <w:sz w:val="24"/>
              <w:szCs w:val="24"/>
            </w:rPr>
            <w:t xml:space="preserve">. </w:t>
          </w:r>
          <w:proofErr w:type="spellStart"/>
          <w:r w:rsidRPr="00D55530">
            <w:rPr>
              <w:rFonts w:eastAsia="Times New Roman"/>
              <w:i/>
              <w:iCs/>
              <w:sz w:val="24"/>
              <w:szCs w:val="24"/>
            </w:rPr>
            <w:t>Jurnal</w:t>
          </w:r>
          <w:proofErr w:type="spellEnd"/>
          <w:r w:rsidRPr="00D55530">
            <w:rPr>
              <w:rFonts w:eastAsia="Times New Roman"/>
              <w:i/>
              <w:iCs/>
              <w:sz w:val="24"/>
              <w:szCs w:val="24"/>
            </w:rPr>
            <w:t xml:space="preserve"> Hukum Dan </w:t>
          </w:r>
          <w:proofErr w:type="spellStart"/>
          <w:r w:rsidRPr="00D55530">
            <w:rPr>
              <w:rFonts w:eastAsia="Times New Roman"/>
              <w:i/>
              <w:iCs/>
              <w:sz w:val="24"/>
              <w:szCs w:val="24"/>
            </w:rPr>
            <w:t>Humaniora</w:t>
          </w:r>
          <w:proofErr w:type="spellEnd"/>
          <w:r w:rsidRPr="00D55530">
            <w:rPr>
              <w:rFonts w:eastAsia="Times New Roman"/>
              <w:sz w:val="24"/>
              <w:szCs w:val="24"/>
            </w:rPr>
            <w:t xml:space="preserve">, </w:t>
          </w:r>
          <w:r w:rsidRPr="00D55530">
            <w:rPr>
              <w:rFonts w:eastAsia="Times New Roman"/>
              <w:i/>
              <w:iCs/>
              <w:sz w:val="24"/>
              <w:szCs w:val="24"/>
            </w:rPr>
            <w:t>8</w:t>
          </w:r>
          <w:r w:rsidRPr="00D55530">
            <w:rPr>
              <w:rFonts w:eastAsia="Times New Roman"/>
              <w:sz w:val="24"/>
              <w:szCs w:val="24"/>
            </w:rPr>
            <w:t>(5), 1364.</w:t>
          </w:r>
        </w:p>
        <w:p w14:paraId="312FC013" w14:textId="77777777" w:rsidR="00D55530" w:rsidRPr="00D55530" w:rsidRDefault="00D55530" w:rsidP="00D55530">
          <w:pPr>
            <w:autoSpaceDE w:val="0"/>
            <w:autoSpaceDN w:val="0"/>
            <w:ind w:hanging="480"/>
            <w:jc w:val="both"/>
            <w:divId w:val="574827937"/>
            <w:rPr>
              <w:rFonts w:eastAsia="Times New Roman"/>
              <w:sz w:val="24"/>
              <w:szCs w:val="24"/>
            </w:rPr>
          </w:pPr>
          <w:r w:rsidRPr="00D55530">
            <w:rPr>
              <w:rFonts w:eastAsia="Times New Roman"/>
              <w:sz w:val="24"/>
              <w:szCs w:val="24"/>
            </w:rPr>
            <w:t xml:space="preserve">Ahmad </w:t>
          </w:r>
          <w:proofErr w:type="spellStart"/>
          <w:r w:rsidRPr="00D55530">
            <w:rPr>
              <w:rFonts w:eastAsia="Times New Roman"/>
              <w:sz w:val="24"/>
              <w:szCs w:val="24"/>
            </w:rPr>
            <w:t>Suryanegara</w:t>
          </w:r>
          <w:proofErr w:type="spellEnd"/>
          <w:r w:rsidRPr="00D55530">
            <w:rPr>
              <w:rFonts w:eastAsia="Times New Roman"/>
              <w:sz w:val="24"/>
              <w:szCs w:val="24"/>
            </w:rPr>
            <w:t xml:space="preserve"> Yasin. (2021b). The Legal Power of Notary Deeds on Human Organ Transplantation. </w:t>
          </w:r>
          <w:r w:rsidRPr="00D55530">
            <w:rPr>
              <w:rFonts w:eastAsia="Times New Roman"/>
              <w:i/>
              <w:iCs/>
              <w:sz w:val="24"/>
              <w:szCs w:val="24"/>
            </w:rPr>
            <w:t>Journal of Law and Humanities</w:t>
          </w:r>
          <w:r w:rsidRPr="00D55530">
            <w:rPr>
              <w:rFonts w:eastAsia="Times New Roman"/>
              <w:sz w:val="24"/>
              <w:szCs w:val="24"/>
            </w:rPr>
            <w:t xml:space="preserve">, </w:t>
          </w:r>
          <w:r w:rsidRPr="00D55530">
            <w:rPr>
              <w:rFonts w:eastAsia="Times New Roman"/>
              <w:i/>
              <w:iCs/>
              <w:sz w:val="24"/>
              <w:szCs w:val="24"/>
            </w:rPr>
            <w:t>8</w:t>
          </w:r>
          <w:r w:rsidRPr="00D55530">
            <w:rPr>
              <w:rFonts w:eastAsia="Times New Roman"/>
              <w:sz w:val="24"/>
              <w:szCs w:val="24"/>
            </w:rPr>
            <w:t>(5), 1362.</w:t>
          </w:r>
        </w:p>
        <w:p w14:paraId="0FE86A47" w14:textId="77777777" w:rsidR="00D55530" w:rsidRPr="00D55530" w:rsidRDefault="00D55530" w:rsidP="00D55530">
          <w:pPr>
            <w:autoSpaceDE w:val="0"/>
            <w:autoSpaceDN w:val="0"/>
            <w:ind w:hanging="480"/>
            <w:jc w:val="both"/>
            <w:divId w:val="2087222961"/>
            <w:rPr>
              <w:rFonts w:eastAsia="Times New Roman"/>
              <w:sz w:val="24"/>
              <w:szCs w:val="24"/>
            </w:rPr>
          </w:pPr>
          <w:r w:rsidRPr="00D55530">
            <w:rPr>
              <w:rFonts w:eastAsia="Times New Roman"/>
              <w:sz w:val="24"/>
              <w:szCs w:val="24"/>
            </w:rPr>
            <w:t xml:space="preserve">Ahmadi </w:t>
          </w:r>
          <w:proofErr w:type="spellStart"/>
          <w:r w:rsidRPr="00D55530">
            <w:rPr>
              <w:rFonts w:eastAsia="Times New Roman"/>
              <w:sz w:val="24"/>
              <w:szCs w:val="24"/>
            </w:rPr>
            <w:t>Miru</w:t>
          </w:r>
          <w:proofErr w:type="spellEnd"/>
          <w:r w:rsidRPr="00D55530">
            <w:rPr>
              <w:rFonts w:eastAsia="Times New Roman"/>
              <w:sz w:val="24"/>
              <w:szCs w:val="24"/>
            </w:rPr>
            <w:t xml:space="preserve">. (2016). </w:t>
          </w:r>
          <w:r w:rsidRPr="00D55530">
            <w:rPr>
              <w:rFonts w:eastAsia="Times New Roman"/>
              <w:i/>
              <w:iCs/>
              <w:sz w:val="24"/>
              <w:szCs w:val="24"/>
            </w:rPr>
            <w:t xml:space="preserve">Hukum </w:t>
          </w:r>
          <w:proofErr w:type="spellStart"/>
          <w:r w:rsidRPr="00D55530">
            <w:rPr>
              <w:rFonts w:eastAsia="Times New Roman"/>
              <w:i/>
              <w:iCs/>
              <w:sz w:val="24"/>
              <w:szCs w:val="24"/>
            </w:rPr>
            <w:t>Kontrak</w:t>
          </w:r>
          <w:proofErr w:type="spellEnd"/>
          <w:r w:rsidRPr="00D55530">
            <w:rPr>
              <w:rFonts w:eastAsia="Times New Roman"/>
              <w:i/>
              <w:iCs/>
              <w:sz w:val="24"/>
              <w:szCs w:val="24"/>
            </w:rPr>
            <w:t xml:space="preserve"> dan </w:t>
          </w:r>
          <w:proofErr w:type="spellStart"/>
          <w:r w:rsidRPr="00D55530">
            <w:rPr>
              <w:rFonts w:eastAsia="Times New Roman"/>
              <w:i/>
              <w:iCs/>
              <w:sz w:val="24"/>
              <w:szCs w:val="24"/>
            </w:rPr>
            <w:t>Penyusunan</w:t>
          </w:r>
          <w:proofErr w:type="spellEnd"/>
          <w:r w:rsidRPr="00D55530">
            <w:rPr>
              <w:rFonts w:eastAsia="Times New Roman"/>
              <w:i/>
              <w:iCs/>
              <w:sz w:val="24"/>
              <w:szCs w:val="24"/>
            </w:rPr>
            <w:t xml:space="preserve"> </w:t>
          </w:r>
          <w:proofErr w:type="spellStart"/>
          <w:r w:rsidRPr="00D55530">
            <w:rPr>
              <w:rFonts w:eastAsia="Times New Roman"/>
              <w:i/>
              <w:iCs/>
              <w:sz w:val="24"/>
              <w:szCs w:val="24"/>
            </w:rPr>
            <w:t>Kontrak</w:t>
          </w:r>
          <w:proofErr w:type="spellEnd"/>
          <w:r w:rsidRPr="00D55530">
            <w:rPr>
              <w:rFonts w:eastAsia="Times New Roman"/>
              <w:sz w:val="24"/>
              <w:szCs w:val="24"/>
            </w:rPr>
            <w:t xml:space="preserve">. PT Raja </w:t>
          </w:r>
          <w:proofErr w:type="spellStart"/>
          <w:r w:rsidRPr="00D55530">
            <w:rPr>
              <w:rFonts w:eastAsia="Times New Roman"/>
              <w:sz w:val="24"/>
              <w:szCs w:val="24"/>
            </w:rPr>
            <w:t>Grafindo</w:t>
          </w:r>
          <w:proofErr w:type="spellEnd"/>
          <w:r w:rsidRPr="00D55530">
            <w:rPr>
              <w:rFonts w:eastAsia="Times New Roman"/>
              <w:sz w:val="24"/>
              <w:szCs w:val="24"/>
            </w:rPr>
            <w:t xml:space="preserve"> </w:t>
          </w:r>
          <w:proofErr w:type="spellStart"/>
          <w:r w:rsidRPr="00D55530">
            <w:rPr>
              <w:rFonts w:eastAsia="Times New Roman"/>
              <w:sz w:val="24"/>
              <w:szCs w:val="24"/>
            </w:rPr>
            <w:t>Persada</w:t>
          </w:r>
          <w:proofErr w:type="spellEnd"/>
          <w:r w:rsidRPr="00D55530">
            <w:rPr>
              <w:rFonts w:eastAsia="Times New Roman"/>
              <w:sz w:val="24"/>
              <w:szCs w:val="24"/>
            </w:rPr>
            <w:t>.</w:t>
          </w:r>
        </w:p>
        <w:p w14:paraId="6241E34F" w14:textId="77777777" w:rsidR="00D55530" w:rsidRPr="00D55530" w:rsidRDefault="00D55530" w:rsidP="00D55530">
          <w:pPr>
            <w:autoSpaceDE w:val="0"/>
            <w:autoSpaceDN w:val="0"/>
            <w:ind w:hanging="480"/>
            <w:jc w:val="both"/>
            <w:divId w:val="2119255212"/>
            <w:rPr>
              <w:rFonts w:eastAsia="Times New Roman"/>
              <w:sz w:val="24"/>
              <w:szCs w:val="24"/>
            </w:rPr>
          </w:pPr>
          <w:proofErr w:type="spellStart"/>
          <w:r w:rsidRPr="00D55530">
            <w:rPr>
              <w:rFonts w:eastAsia="Times New Roman"/>
              <w:sz w:val="24"/>
              <w:szCs w:val="24"/>
            </w:rPr>
            <w:t>Amiruddin</w:t>
          </w:r>
          <w:proofErr w:type="spellEnd"/>
          <w:r w:rsidRPr="00D55530">
            <w:rPr>
              <w:rFonts w:eastAsia="Times New Roman"/>
              <w:sz w:val="24"/>
              <w:szCs w:val="24"/>
            </w:rPr>
            <w:t xml:space="preserve">, H. (2012). Zainal </w:t>
          </w:r>
          <w:proofErr w:type="spellStart"/>
          <w:r w:rsidRPr="00D55530">
            <w:rPr>
              <w:rFonts w:eastAsia="Times New Roman"/>
              <w:sz w:val="24"/>
              <w:szCs w:val="24"/>
            </w:rPr>
            <w:t>Asikin</w:t>
          </w:r>
          <w:proofErr w:type="spellEnd"/>
          <w:r w:rsidRPr="00D55530">
            <w:rPr>
              <w:rFonts w:eastAsia="Times New Roman"/>
              <w:sz w:val="24"/>
              <w:szCs w:val="24"/>
            </w:rPr>
            <w:t xml:space="preserve">, </w:t>
          </w:r>
          <w:proofErr w:type="spellStart"/>
          <w:r w:rsidRPr="00D55530">
            <w:rPr>
              <w:rFonts w:eastAsia="Times New Roman"/>
              <w:sz w:val="24"/>
              <w:szCs w:val="24"/>
            </w:rPr>
            <w:t>Pengantar</w:t>
          </w:r>
          <w:proofErr w:type="spellEnd"/>
          <w:r w:rsidRPr="00D55530">
            <w:rPr>
              <w:rFonts w:eastAsia="Times New Roman"/>
              <w:sz w:val="24"/>
              <w:szCs w:val="24"/>
            </w:rPr>
            <w:t xml:space="preserve"> </w:t>
          </w:r>
          <w:proofErr w:type="spellStart"/>
          <w:r w:rsidRPr="00D55530">
            <w:rPr>
              <w:rFonts w:eastAsia="Times New Roman"/>
              <w:sz w:val="24"/>
              <w:szCs w:val="24"/>
            </w:rPr>
            <w:t>Metode</w:t>
          </w:r>
          <w:proofErr w:type="spellEnd"/>
          <w:r w:rsidRPr="00D55530">
            <w:rPr>
              <w:rFonts w:eastAsia="Times New Roman"/>
              <w:sz w:val="24"/>
              <w:szCs w:val="24"/>
            </w:rPr>
            <w:t xml:space="preserve"> </w:t>
          </w:r>
          <w:proofErr w:type="spellStart"/>
          <w:r w:rsidRPr="00D55530">
            <w:rPr>
              <w:rFonts w:eastAsia="Times New Roman"/>
              <w:sz w:val="24"/>
              <w:szCs w:val="24"/>
            </w:rPr>
            <w:t>Penelitian</w:t>
          </w:r>
          <w:proofErr w:type="spellEnd"/>
          <w:r w:rsidRPr="00D55530">
            <w:rPr>
              <w:rFonts w:eastAsia="Times New Roman"/>
              <w:sz w:val="24"/>
              <w:szCs w:val="24"/>
            </w:rPr>
            <w:t xml:space="preserve"> Hukum. </w:t>
          </w:r>
          <w:r w:rsidRPr="00D55530">
            <w:rPr>
              <w:rFonts w:eastAsia="Times New Roman"/>
              <w:i/>
              <w:iCs/>
              <w:sz w:val="24"/>
              <w:szCs w:val="24"/>
            </w:rPr>
            <w:t xml:space="preserve">Jakarta: </w:t>
          </w:r>
          <w:proofErr w:type="spellStart"/>
          <w:r w:rsidRPr="00D55530">
            <w:rPr>
              <w:rFonts w:eastAsia="Times New Roman"/>
              <w:i/>
              <w:iCs/>
              <w:sz w:val="24"/>
              <w:szCs w:val="24"/>
            </w:rPr>
            <w:t>Rajawali</w:t>
          </w:r>
          <w:proofErr w:type="spellEnd"/>
          <w:r w:rsidRPr="00D55530">
            <w:rPr>
              <w:rFonts w:eastAsia="Times New Roman"/>
              <w:i/>
              <w:iCs/>
              <w:sz w:val="24"/>
              <w:szCs w:val="24"/>
            </w:rPr>
            <w:t xml:space="preserve"> Pers</w:t>
          </w:r>
          <w:r w:rsidRPr="00D55530">
            <w:rPr>
              <w:rFonts w:eastAsia="Times New Roman"/>
              <w:sz w:val="24"/>
              <w:szCs w:val="24"/>
            </w:rPr>
            <w:t>.</w:t>
          </w:r>
        </w:p>
        <w:p w14:paraId="14BA2C69" w14:textId="77777777" w:rsidR="00D55530" w:rsidRPr="00D55530" w:rsidRDefault="00D55530" w:rsidP="00D55530">
          <w:pPr>
            <w:autoSpaceDE w:val="0"/>
            <w:autoSpaceDN w:val="0"/>
            <w:ind w:hanging="480"/>
            <w:jc w:val="both"/>
            <w:divId w:val="424689112"/>
            <w:rPr>
              <w:rFonts w:eastAsia="Times New Roman"/>
              <w:sz w:val="24"/>
              <w:szCs w:val="24"/>
            </w:rPr>
          </w:pPr>
          <w:r w:rsidRPr="00D55530">
            <w:rPr>
              <w:rFonts w:eastAsia="Times New Roman"/>
              <w:sz w:val="24"/>
              <w:szCs w:val="24"/>
            </w:rPr>
            <w:t xml:space="preserve">Bander Jonathan </w:t>
          </w:r>
          <w:proofErr w:type="spellStart"/>
          <w:r w:rsidRPr="00D55530">
            <w:rPr>
              <w:rFonts w:eastAsia="Times New Roman"/>
              <w:sz w:val="24"/>
              <w:szCs w:val="24"/>
            </w:rPr>
            <w:t>Nasution</w:t>
          </w:r>
          <w:proofErr w:type="spellEnd"/>
          <w:r w:rsidRPr="00D55530">
            <w:rPr>
              <w:rFonts w:eastAsia="Times New Roman"/>
              <w:sz w:val="24"/>
              <w:szCs w:val="24"/>
            </w:rPr>
            <w:t xml:space="preserve">. (2005). Hukum Kesehatan. </w:t>
          </w:r>
          <w:r w:rsidRPr="00D55530">
            <w:rPr>
              <w:rFonts w:eastAsia="Times New Roman"/>
              <w:i/>
              <w:iCs/>
              <w:sz w:val="24"/>
              <w:szCs w:val="24"/>
            </w:rPr>
            <w:t>Physician Accountability</w:t>
          </w:r>
          <w:r w:rsidRPr="00D55530">
            <w:rPr>
              <w:rFonts w:eastAsia="Times New Roman"/>
              <w:sz w:val="24"/>
              <w:szCs w:val="24"/>
            </w:rPr>
            <w:t>.</w:t>
          </w:r>
        </w:p>
        <w:p w14:paraId="45468266" w14:textId="77777777" w:rsidR="00D55530" w:rsidRPr="00D55530" w:rsidRDefault="00D55530" w:rsidP="00D55530">
          <w:pPr>
            <w:autoSpaceDE w:val="0"/>
            <w:autoSpaceDN w:val="0"/>
            <w:ind w:hanging="480"/>
            <w:jc w:val="both"/>
            <w:divId w:val="786775744"/>
            <w:rPr>
              <w:rFonts w:eastAsia="Times New Roman"/>
              <w:sz w:val="24"/>
              <w:szCs w:val="24"/>
            </w:rPr>
          </w:pPr>
          <w:r w:rsidRPr="00D55530">
            <w:rPr>
              <w:rFonts w:eastAsia="Times New Roman"/>
              <w:sz w:val="24"/>
              <w:szCs w:val="24"/>
            </w:rPr>
            <w:t xml:space="preserve">Damayanti, F. N. (2018). </w:t>
          </w:r>
          <w:proofErr w:type="spellStart"/>
          <w:r w:rsidRPr="00D55530">
            <w:rPr>
              <w:rFonts w:eastAsia="Times New Roman"/>
              <w:i/>
              <w:iCs/>
              <w:sz w:val="24"/>
              <w:szCs w:val="24"/>
            </w:rPr>
            <w:t>Paradigma</w:t>
          </w:r>
          <w:proofErr w:type="spellEnd"/>
          <w:r w:rsidRPr="00D55530">
            <w:rPr>
              <w:rFonts w:eastAsia="Times New Roman"/>
              <w:i/>
              <w:iCs/>
              <w:sz w:val="24"/>
              <w:szCs w:val="24"/>
            </w:rPr>
            <w:t xml:space="preserve"> </w:t>
          </w:r>
          <w:proofErr w:type="spellStart"/>
          <w:r w:rsidRPr="00D55530">
            <w:rPr>
              <w:rFonts w:eastAsia="Times New Roman"/>
              <w:i/>
              <w:iCs/>
              <w:sz w:val="24"/>
              <w:szCs w:val="24"/>
            </w:rPr>
            <w:t>Penegakan</w:t>
          </w:r>
          <w:proofErr w:type="spellEnd"/>
          <w:r w:rsidRPr="00D55530">
            <w:rPr>
              <w:rFonts w:eastAsia="Times New Roman"/>
              <w:i/>
              <w:iCs/>
              <w:sz w:val="24"/>
              <w:szCs w:val="24"/>
            </w:rPr>
            <w:t xml:space="preserve"> Hukum </w:t>
          </w:r>
          <w:proofErr w:type="spellStart"/>
          <w:r w:rsidRPr="00D55530">
            <w:rPr>
              <w:rFonts w:eastAsia="Times New Roman"/>
              <w:i/>
              <w:iCs/>
              <w:sz w:val="24"/>
              <w:szCs w:val="24"/>
            </w:rPr>
            <w:t>Transplantasi</w:t>
          </w:r>
          <w:proofErr w:type="spellEnd"/>
          <w:r w:rsidRPr="00D55530">
            <w:rPr>
              <w:rFonts w:eastAsia="Times New Roman"/>
              <w:i/>
              <w:iCs/>
              <w:sz w:val="24"/>
              <w:szCs w:val="24"/>
            </w:rPr>
            <w:t xml:space="preserve"> Organ </w:t>
          </w:r>
          <w:proofErr w:type="spellStart"/>
          <w:r w:rsidRPr="00D55530">
            <w:rPr>
              <w:rFonts w:eastAsia="Times New Roman"/>
              <w:i/>
              <w:iCs/>
              <w:sz w:val="24"/>
              <w:szCs w:val="24"/>
            </w:rPr>
            <w:t>Berbasis</w:t>
          </w:r>
          <w:proofErr w:type="spellEnd"/>
          <w:r w:rsidRPr="00D55530">
            <w:rPr>
              <w:rFonts w:eastAsia="Times New Roman"/>
              <w:i/>
              <w:iCs/>
              <w:sz w:val="24"/>
              <w:szCs w:val="24"/>
            </w:rPr>
            <w:t xml:space="preserve"> </w:t>
          </w:r>
          <w:proofErr w:type="spellStart"/>
          <w:r w:rsidRPr="00D55530">
            <w:rPr>
              <w:rFonts w:eastAsia="Times New Roman"/>
              <w:i/>
              <w:iCs/>
              <w:sz w:val="24"/>
              <w:szCs w:val="24"/>
            </w:rPr>
            <w:t>Transedental</w:t>
          </w:r>
          <w:proofErr w:type="spellEnd"/>
          <w:r w:rsidRPr="00D55530">
            <w:rPr>
              <w:rFonts w:eastAsia="Times New Roman"/>
              <w:sz w:val="24"/>
              <w:szCs w:val="24"/>
            </w:rPr>
            <w:t>.</w:t>
          </w:r>
        </w:p>
        <w:p w14:paraId="3D055D1E" w14:textId="77777777" w:rsidR="00D55530" w:rsidRPr="00D55530" w:rsidRDefault="00D55530" w:rsidP="00D55530">
          <w:pPr>
            <w:autoSpaceDE w:val="0"/>
            <w:autoSpaceDN w:val="0"/>
            <w:ind w:hanging="480"/>
            <w:jc w:val="both"/>
            <w:divId w:val="1484733069"/>
            <w:rPr>
              <w:rFonts w:eastAsia="Times New Roman"/>
              <w:sz w:val="24"/>
              <w:szCs w:val="24"/>
            </w:rPr>
          </w:pPr>
          <w:r w:rsidRPr="00D55530">
            <w:rPr>
              <w:rFonts w:eastAsia="Times New Roman"/>
              <w:sz w:val="24"/>
              <w:szCs w:val="24"/>
            </w:rPr>
            <w:t xml:space="preserve">Farid Aziz. (2008). </w:t>
          </w:r>
          <w:r w:rsidRPr="00D55530">
            <w:rPr>
              <w:rFonts w:eastAsia="Times New Roman"/>
              <w:i/>
              <w:iCs/>
              <w:sz w:val="24"/>
              <w:szCs w:val="24"/>
            </w:rPr>
            <w:t xml:space="preserve">Panduan </w:t>
          </w:r>
          <w:proofErr w:type="spellStart"/>
          <w:r w:rsidRPr="00D55530">
            <w:rPr>
              <w:rFonts w:eastAsia="Times New Roman"/>
              <w:i/>
              <w:iCs/>
              <w:sz w:val="24"/>
              <w:szCs w:val="24"/>
            </w:rPr>
            <w:t>Pelayanan</w:t>
          </w:r>
          <w:proofErr w:type="spellEnd"/>
          <w:r w:rsidRPr="00D55530">
            <w:rPr>
              <w:rFonts w:eastAsia="Times New Roman"/>
              <w:i/>
              <w:iCs/>
              <w:sz w:val="24"/>
              <w:szCs w:val="24"/>
            </w:rPr>
            <w:t xml:space="preserve"> </w:t>
          </w:r>
          <w:proofErr w:type="spellStart"/>
          <w:r w:rsidRPr="00D55530">
            <w:rPr>
              <w:rFonts w:eastAsia="Times New Roman"/>
              <w:i/>
              <w:iCs/>
              <w:sz w:val="24"/>
              <w:szCs w:val="24"/>
            </w:rPr>
            <w:t>Medis</w:t>
          </w:r>
          <w:proofErr w:type="spellEnd"/>
          <w:r w:rsidRPr="00D55530">
            <w:rPr>
              <w:rFonts w:eastAsia="Times New Roman"/>
              <w:i/>
              <w:iCs/>
              <w:sz w:val="24"/>
              <w:szCs w:val="24"/>
            </w:rPr>
            <w:t xml:space="preserve"> Model </w:t>
          </w:r>
          <w:proofErr w:type="spellStart"/>
          <w:r w:rsidRPr="00D55530">
            <w:rPr>
              <w:rFonts w:eastAsia="Times New Roman"/>
              <w:i/>
              <w:iCs/>
              <w:sz w:val="24"/>
              <w:szCs w:val="24"/>
            </w:rPr>
            <w:t>Interdisipliner</w:t>
          </w:r>
          <w:proofErr w:type="spellEnd"/>
          <w:r w:rsidRPr="00D55530">
            <w:rPr>
              <w:rFonts w:eastAsia="Times New Roman"/>
              <w:sz w:val="24"/>
              <w:szCs w:val="24"/>
            </w:rPr>
            <w:t>. EGC Medical Book.</w:t>
          </w:r>
        </w:p>
        <w:p w14:paraId="11D22E7A" w14:textId="77777777" w:rsidR="00D55530" w:rsidRPr="00D55530" w:rsidRDefault="00D55530" w:rsidP="00D55530">
          <w:pPr>
            <w:autoSpaceDE w:val="0"/>
            <w:autoSpaceDN w:val="0"/>
            <w:ind w:hanging="480"/>
            <w:jc w:val="both"/>
            <w:divId w:val="1182351607"/>
            <w:rPr>
              <w:rFonts w:eastAsia="Times New Roman"/>
              <w:sz w:val="24"/>
              <w:szCs w:val="24"/>
            </w:rPr>
          </w:pPr>
          <w:proofErr w:type="spellStart"/>
          <w:r w:rsidRPr="00D55530">
            <w:rPr>
              <w:rFonts w:eastAsia="Times New Roman"/>
              <w:sz w:val="24"/>
              <w:szCs w:val="24"/>
            </w:rPr>
            <w:t>Fuadi</w:t>
          </w:r>
          <w:proofErr w:type="spellEnd"/>
          <w:r w:rsidRPr="00D55530">
            <w:rPr>
              <w:rFonts w:eastAsia="Times New Roman"/>
              <w:sz w:val="24"/>
              <w:szCs w:val="24"/>
            </w:rPr>
            <w:t xml:space="preserve">, M. (2001). </w:t>
          </w:r>
          <w:r w:rsidRPr="00D55530">
            <w:rPr>
              <w:rFonts w:eastAsia="Times New Roman"/>
              <w:i/>
              <w:iCs/>
              <w:sz w:val="24"/>
              <w:szCs w:val="24"/>
            </w:rPr>
            <w:t xml:space="preserve">Hukum </w:t>
          </w:r>
          <w:proofErr w:type="spellStart"/>
          <w:r w:rsidRPr="00D55530">
            <w:rPr>
              <w:rFonts w:eastAsia="Times New Roman"/>
              <w:i/>
              <w:iCs/>
              <w:sz w:val="24"/>
              <w:szCs w:val="24"/>
            </w:rPr>
            <w:t>kontrak</w:t>
          </w:r>
          <w:proofErr w:type="spellEnd"/>
          <w:r w:rsidRPr="00D55530">
            <w:rPr>
              <w:rFonts w:eastAsia="Times New Roman"/>
              <w:i/>
              <w:iCs/>
              <w:sz w:val="24"/>
              <w:szCs w:val="24"/>
            </w:rPr>
            <w:t>:(</w:t>
          </w:r>
          <w:proofErr w:type="spellStart"/>
          <w:r w:rsidRPr="00D55530">
            <w:rPr>
              <w:rFonts w:eastAsia="Times New Roman"/>
              <w:i/>
              <w:iCs/>
              <w:sz w:val="24"/>
              <w:szCs w:val="24"/>
            </w:rPr>
            <w:t>dari</w:t>
          </w:r>
          <w:proofErr w:type="spellEnd"/>
          <w:r w:rsidRPr="00D55530">
            <w:rPr>
              <w:rFonts w:eastAsia="Times New Roman"/>
              <w:i/>
              <w:iCs/>
              <w:sz w:val="24"/>
              <w:szCs w:val="24"/>
            </w:rPr>
            <w:t xml:space="preserve"> </w:t>
          </w:r>
          <w:proofErr w:type="spellStart"/>
          <w:r w:rsidRPr="00D55530">
            <w:rPr>
              <w:rFonts w:eastAsia="Times New Roman"/>
              <w:i/>
              <w:iCs/>
              <w:sz w:val="24"/>
              <w:szCs w:val="24"/>
            </w:rPr>
            <w:t>sudut</w:t>
          </w:r>
          <w:proofErr w:type="spellEnd"/>
          <w:r w:rsidRPr="00D55530">
            <w:rPr>
              <w:rFonts w:eastAsia="Times New Roman"/>
              <w:i/>
              <w:iCs/>
              <w:sz w:val="24"/>
              <w:szCs w:val="24"/>
            </w:rPr>
            <w:t xml:space="preserve"> </w:t>
          </w:r>
          <w:proofErr w:type="spellStart"/>
          <w:r w:rsidRPr="00D55530">
            <w:rPr>
              <w:rFonts w:eastAsia="Times New Roman"/>
              <w:i/>
              <w:iCs/>
              <w:sz w:val="24"/>
              <w:szCs w:val="24"/>
            </w:rPr>
            <w:t>pandang</w:t>
          </w:r>
          <w:proofErr w:type="spellEnd"/>
          <w:r w:rsidRPr="00D55530">
            <w:rPr>
              <w:rFonts w:eastAsia="Times New Roman"/>
              <w:i/>
              <w:iCs/>
              <w:sz w:val="24"/>
              <w:szCs w:val="24"/>
            </w:rPr>
            <w:t xml:space="preserve"> </w:t>
          </w:r>
          <w:proofErr w:type="spellStart"/>
          <w:r w:rsidRPr="00D55530">
            <w:rPr>
              <w:rFonts w:eastAsia="Times New Roman"/>
              <w:i/>
              <w:iCs/>
              <w:sz w:val="24"/>
              <w:szCs w:val="24"/>
            </w:rPr>
            <w:t>hukum</w:t>
          </w:r>
          <w:proofErr w:type="spellEnd"/>
          <w:r w:rsidRPr="00D55530">
            <w:rPr>
              <w:rFonts w:eastAsia="Times New Roman"/>
              <w:i/>
              <w:iCs/>
              <w:sz w:val="24"/>
              <w:szCs w:val="24"/>
            </w:rPr>
            <w:t xml:space="preserve"> </w:t>
          </w:r>
          <w:proofErr w:type="spellStart"/>
          <w:r w:rsidRPr="00D55530">
            <w:rPr>
              <w:rFonts w:eastAsia="Times New Roman"/>
              <w:i/>
              <w:iCs/>
              <w:sz w:val="24"/>
              <w:szCs w:val="24"/>
            </w:rPr>
            <w:t>bisnis</w:t>
          </w:r>
          <w:proofErr w:type="spellEnd"/>
          <w:r w:rsidRPr="00D55530">
            <w:rPr>
              <w:rFonts w:eastAsia="Times New Roman"/>
              <w:i/>
              <w:iCs/>
              <w:sz w:val="24"/>
              <w:szCs w:val="24"/>
            </w:rPr>
            <w:t>)</w:t>
          </w:r>
          <w:r w:rsidRPr="00D55530">
            <w:rPr>
              <w:rFonts w:eastAsia="Times New Roman"/>
              <w:sz w:val="24"/>
              <w:szCs w:val="24"/>
            </w:rPr>
            <w:t>.</w:t>
          </w:r>
        </w:p>
        <w:p w14:paraId="474DCB59" w14:textId="77777777" w:rsidR="00D55530" w:rsidRPr="00D55530" w:rsidRDefault="00D55530" w:rsidP="00D55530">
          <w:pPr>
            <w:autoSpaceDE w:val="0"/>
            <w:autoSpaceDN w:val="0"/>
            <w:ind w:hanging="480"/>
            <w:jc w:val="both"/>
            <w:divId w:val="1710908227"/>
            <w:rPr>
              <w:rFonts w:eastAsia="Times New Roman"/>
              <w:sz w:val="24"/>
              <w:szCs w:val="24"/>
            </w:rPr>
          </w:pPr>
          <w:r w:rsidRPr="00D55530">
            <w:rPr>
              <w:rFonts w:eastAsia="Times New Roman"/>
              <w:sz w:val="24"/>
              <w:szCs w:val="24"/>
            </w:rPr>
            <w:t xml:space="preserve">Iman </w:t>
          </w:r>
          <w:proofErr w:type="spellStart"/>
          <w:r w:rsidRPr="00D55530">
            <w:rPr>
              <w:rFonts w:eastAsia="Times New Roman"/>
              <w:sz w:val="24"/>
              <w:szCs w:val="24"/>
            </w:rPr>
            <w:t>Jauhari</w:t>
          </w:r>
          <w:proofErr w:type="spellEnd"/>
          <w:r w:rsidRPr="00D55530">
            <w:rPr>
              <w:rFonts w:eastAsia="Times New Roman"/>
              <w:sz w:val="24"/>
              <w:szCs w:val="24"/>
            </w:rPr>
            <w:t xml:space="preserve">. (2007). </w:t>
          </w:r>
          <w:proofErr w:type="spellStart"/>
          <w:r w:rsidRPr="00D55530">
            <w:rPr>
              <w:rFonts w:eastAsia="Times New Roman"/>
              <w:i/>
              <w:iCs/>
              <w:sz w:val="24"/>
              <w:szCs w:val="24"/>
            </w:rPr>
            <w:t>Kapita</w:t>
          </w:r>
          <w:proofErr w:type="spellEnd"/>
          <w:r w:rsidRPr="00D55530">
            <w:rPr>
              <w:rFonts w:eastAsia="Times New Roman"/>
              <w:i/>
              <w:iCs/>
              <w:sz w:val="24"/>
              <w:szCs w:val="24"/>
            </w:rPr>
            <w:t xml:space="preserve"> Selecta Hukum Islam </w:t>
          </w:r>
          <w:proofErr w:type="spellStart"/>
          <w:r w:rsidRPr="00D55530">
            <w:rPr>
              <w:rFonts w:eastAsia="Times New Roman"/>
              <w:i/>
              <w:iCs/>
              <w:sz w:val="24"/>
              <w:szCs w:val="24"/>
            </w:rPr>
            <w:t>Jilid</w:t>
          </w:r>
          <w:proofErr w:type="spellEnd"/>
          <w:r w:rsidRPr="00D55530">
            <w:rPr>
              <w:rFonts w:eastAsia="Times New Roman"/>
              <w:i/>
              <w:iCs/>
              <w:sz w:val="24"/>
              <w:szCs w:val="24"/>
            </w:rPr>
            <w:t xml:space="preserve"> II</w:t>
          </w:r>
          <w:r w:rsidRPr="00D55530">
            <w:rPr>
              <w:rFonts w:eastAsia="Times New Roman"/>
              <w:sz w:val="24"/>
              <w:szCs w:val="24"/>
            </w:rPr>
            <w:t xml:space="preserve">. Pustaka </w:t>
          </w:r>
          <w:proofErr w:type="spellStart"/>
          <w:r w:rsidRPr="00D55530">
            <w:rPr>
              <w:rFonts w:eastAsia="Times New Roman"/>
              <w:sz w:val="24"/>
              <w:szCs w:val="24"/>
            </w:rPr>
            <w:t>Bangsa</w:t>
          </w:r>
          <w:proofErr w:type="spellEnd"/>
          <w:r w:rsidRPr="00D55530">
            <w:rPr>
              <w:rFonts w:eastAsia="Times New Roman"/>
              <w:sz w:val="24"/>
              <w:szCs w:val="24"/>
            </w:rPr>
            <w:t xml:space="preserve"> Press.</w:t>
          </w:r>
        </w:p>
        <w:p w14:paraId="0E7EE4AF" w14:textId="77777777" w:rsidR="00D55530" w:rsidRPr="00D55530" w:rsidRDefault="00D55530" w:rsidP="00D55530">
          <w:pPr>
            <w:autoSpaceDE w:val="0"/>
            <w:autoSpaceDN w:val="0"/>
            <w:ind w:hanging="480"/>
            <w:jc w:val="both"/>
            <w:divId w:val="715784867"/>
            <w:rPr>
              <w:rFonts w:eastAsia="Times New Roman"/>
              <w:sz w:val="24"/>
              <w:szCs w:val="24"/>
            </w:rPr>
          </w:pPr>
          <w:r w:rsidRPr="00D55530">
            <w:rPr>
              <w:rFonts w:eastAsia="Times New Roman"/>
              <w:sz w:val="24"/>
              <w:szCs w:val="24"/>
            </w:rPr>
            <w:t xml:space="preserve">Maulana Kevin </w:t>
          </w:r>
          <w:proofErr w:type="spellStart"/>
          <w:r w:rsidRPr="00D55530">
            <w:rPr>
              <w:rFonts w:eastAsia="Times New Roman"/>
              <w:sz w:val="24"/>
              <w:szCs w:val="24"/>
            </w:rPr>
            <w:t>Rizaldi</w:t>
          </w:r>
          <w:proofErr w:type="spellEnd"/>
          <w:r w:rsidRPr="00D55530">
            <w:rPr>
              <w:rFonts w:eastAsia="Times New Roman"/>
              <w:sz w:val="24"/>
              <w:szCs w:val="24"/>
            </w:rPr>
            <w:t xml:space="preserve">. (2022). </w:t>
          </w:r>
          <w:proofErr w:type="spellStart"/>
          <w:r w:rsidRPr="00D55530">
            <w:rPr>
              <w:rFonts w:eastAsia="Times New Roman"/>
              <w:i/>
              <w:iCs/>
              <w:sz w:val="24"/>
              <w:szCs w:val="24"/>
            </w:rPr>
            <w:t>Urgensi</w:t>
          </w:r>
          <w:proofErr w:type="spellEnd"/>
          <w:r w:rsidRPr="00D55530">
            <w:rPr>
              <w:rFonts w:eastAsia="Times New Roman"/>
              <w:i/>
              <w:iCs/>
              <w:sz w:val="24"/>
              <w:szCs w:val="24"/>
            </w:rPr>
            <w:t xml:space="preserve"> </w:t>
          </w:r>
          <w:proofErr w:type="spellStart"/>
          <w:r w:rsidRPr="00D55530">
            <w:rPr>
              <w:rFonts w:eastAsia="Times New Roman"/>
              <w:i/>
              <w:iCs/>
              <w:sz w:val="24"/>
              <w:szCs w:val="24"/>
            </w:rPr>
            <w:t>akta</w:t>
          </w:r>
          <w:proofErr w:type="spellEnd"/>
          <w:r w:rsidRPr="00D55530">
            <w:rPr>
              <w:rFonts w:eastAsia="Times New Roman"/>
              <w:i/>
              <w:iCs/>
              <w:sz w:val="24"/>
              <w:szCs w:val="24"/>
            </w:rPr>
            <w:t xml:space="preserve"> </w:t>
          </w:r>
          <w:proofErr w:type="spellStart"/>
          <w:r w:rsidRPr="00D55530">
            <w:rPr>
              <w:rFonts w:eastAsia="Times New Roman"/>
              <w:i/>
              <w:iCs/>
              <w:sz w:val="24"/>
              <w:szCs w:val="24"/>
            </w:rPr>
            <w:t>notaris</w:t>
          </w:r>
          <w:proofErr w:type="spellEnd"/>
          <w:r w:rsidRPr="00D55530">
            <w:rPr>
              <w:rFonts w:eastAsia="Times New Roman"/>
              <w:i/>
              <w:iCs/>
              <w:sz w:val="24"/>
              <w:szCs w:val="24"/>
            </w:rPr>
            <w:t xml:space="preserve"> </w:t>
          </w:r>
          <w:proofErr w:type="spellStart"/>
          <w:r w:rsidRPr="00D55530">
            <w:rPr>
              <w:rFonts w:eastAsia="Times New Roman"/>
              <w:i/>
              <w:iCs/>
              <w:sz w:val="24"/>
              <w:szCs w:val="24"/>
            </w:rPr>
            <w:t>transplantasi</w:t>
          </w:r>
          <w:proofErr w:type="spellEnd"/>
          <w:r w:rsidRPr="00D55530">
            <w:rPr>
              <w:rFonts w:eastAsia="Times New Roman"/>
              <w:i/>
              <w:iCs/>
              <w:sz w:val="24"/>
              <w:szCs w:val="24"/>
            </w:rPr>
            <w:t xml:space="preserve"> organ </w:t>
          </w:r>
          <w:proofErr w:type="spellStart"/>
          <w:r w:rsidRPr="00D55530">
            <w:rPr>
              <w:rFonts w:eastAsia="Times New Roman"/>
              <w:i/>
              <w:iCs/>
              <w:sz w:val="24"/>
              <w:szCs w:val="24"/>
            </w:rPr>
            <w:t>dalam</w:t>
          </w:r>
          <w:proofErr w:type="spellEnd"/>
          <w:r w:rsidRPr="00D55530">
            <w:rPr>
              <w:rFonts w:eastAsia="Times New Roman"/>
              <w:i/>
              <w:iCs/>
              <w:sz w:val="24"/>
              <w:szCs w:val="24"/>
            </w:rPr>
            <w:t xml:space="preserve"> </w:t>
          </w:r>
          <w:proofErr w:type="spellStart"/>
          <w:r w:rsidRPr="00D55530">
            <w:rPr>
              <w:rFonts w:eastAsia="Times New Roman"/>
              <w:i/>
              <w:iCs/>
              <w:sz w:val="24"/>
              <w:szCs w:val="24"/>
            </w:rPr>
            <w:t>rangka</w:t>
          </w:r>
          <w:proofErr w:type="spellEnd"/>
          <w:r w:rsidRPr="00D55530">
            <w:rPr>
              <w:rFonts w:eastAsia="Times New Roman"/>
              <w:i/>
              <w:iCs/>
              <w:sz w:val="24"/>
              <w:szCs w:val="24"/>
            </w:rPr>
            <w:t xml:space="preserve"> </w:t>
          </w:r>
          <w:proofErr w:type="spellStart"/>
          <w:r w:rsidRPr="00D55530">
            <w:rPr>
              <w:rFonts w:eastAsia="Times New Roman"/>
              <w:i/>
              <w:iCs/>
              <w:sz w:val="24"/>
              <w:szCs w:val="24"/>
            </w:rPr>
            <w:t>pencegahan</w:t>
          </w:r>
          <w:proofErr w:type="spellEnd"/>
          <w:r w:rsidRPr="00D55530">
            <w:rPr>
              <w:rFonts w:eastAsia="Times New Roman"/>
              <w:i/>
              <w:iCs/>
              <w:sz w:val="24"/>
              <w:szCs w:val="24"/>
            </w:rPr>
            <w:t xml:space="preserve"> </w:t>
          </w:r>
          <w:proofErr w:type="spellStart"/>
          <w:r w:rsidRPr="00D55530">
            <w:rPr>
              <w:rFonts w:eastAsia="Times New Roman"/>
              <w:i/>
              <w:iCs/>
              <w:sz w:val="24"/>
              <w:szCs w:val="24"/>
            </w:rPr>
            <w:t>jual</w:t>
          </w:r>
          <w:proofErr w:type="spellEnd"/>
          <w:r w:rsidRPr="00D55530">
            <w:rPr>
              <w:rFonts w:eastAsia="Times New Roman"/>
              <w:i/>
              <w:iCs/>
              <w:sz w:val="24"/>
              <w:szCs w:val="24"/>
            </w:rPr>
            <w:t xml:space="preserve"> </w:t>
          </w:r>
          <w:proofErr w:type="spellStart"/>
          <w:r w:rsidRPr="00D55530">
            <w:rPr>
              <w:rFonts w:eastAsia="Times New Roman"/>
              <w:i/>
              <w:iCs/>
              <w:sz w:val="24"/>
              <w:szCs w:val="24"/>
            </w:rPr>
            <w:t>beli</w:t>
          </w:r>
          <w:proofErr w:type="spellEnd"/>
          <w:r w:rsidRPr="00D55530">
            <w:rPr>
              <w:rFonts w:eastAsia="Times New Roman"/>
              <w:i/>
              <w:iCs/>
              <w:sz w:val="24"/>
              <w:szCs w:val="24"/>
            </w:rPr>
            <w:t xml:space="preserve"> organ </w:t>
          </w:r>
          <w:proofErr w:type="spellStart"/>
          <w:r w:rsidRPr="00D55530">
            <w:rPr>
              <w:rFonts w:eastAsia="Times New Roman"/>
              <w:i/>
              <w:iCs/>
              <w:sz w:val="24"/>
              <w:szCs w:val="24"/>
            </w:rPr>
            <w:t>tubuh</w:t>
          </w:r>
          <w:proofErr w:type="spellEnd"/>
          <w:r w:rsidRPr="00D55530">
            <w:rPr>
              <w:rFonts w:eastAsia="Times New Roman"/>
              <w:i/>
              <w:iCs/>
              <w:sz w:val="24"/>
              <w:szCs w:val="24"/>
            </w:rPr>
            <w:t xml:space="preserve"> </w:t>
          </w:r>
          <w:proofErr w:type="spellStart"/>
          <w:r w:rsidRPr="00D55530">
            <w:rPr>
              <w:rFonts w:eastAsia="Times New Roman"/>
              <w:i/>
              <w:iCs/>
              <w:sz w:val="24"/>
              <w:szCs w:val="24"/>
            </w:rPr>
            <w:t>manusia</w:t>
          </w:r>
          <w:proofErr w:type="spellEnd"/>
          <w:r w:rsidRPr="00D55530">
            <w:rPr>
              <w:rFonts w:eastAsia="Times New Roman"/>
              <w:i/>
              <w:iCs/>
              <w:sz w:val="24"/>
              <w:szCs w:val="24"/>
            </w:rPr>
            <w:t xml:space="preserve"> </w:t>
          </w:r>
          <w:proofErr w:type="spellStart"/>
          <w:r w:rsidRPr="00D55530">
            <w:rPr>
              <w:rFonts w:eastAsia="Times New Roman"/>
              <w:i/>
              <w:iCs/>
              <w:sz w:val="24"/>
              <w:szCs w:val="24"/>
            </w:rPr>
            <w:t>berdasarkan</w:t>
          </w:r>
          <w:proofErr w:type="spellEnd"/>
          <w:r w:rsidRPr="00D55530">
            <w:rPr>
              <w:rFonts w:eastAsia="Times New Roman"/>
              <w:i/>
              <w:iCs/>
              <w:sz w:val="24"/>
              <w:szCs w:val="24"/>
            </w:rPr>
            <w:t xml:space="preserve"> </w:t>
          </w:r>
          <w:proofErr w:type="spellStart"/>
          <w:r w:rsidRPr="00D55530">
            <w:rPr>
              <w:rFonts w:eastAsia="Times New Roman"/>
              <w:i/>
              <w:iCs/>
              <w:sz w:val="24"/>
              <w:szCs w:val="24"/>
            </w:rPr>
            <w:t>Permenkes</w:t>
          </w:r>
          <w:proofErr w:type="spellEnd"/>
          <w:r w:rsidRPr="00D55530">
            <w:rPr>
              <w:rFonts w:eastAsia="Times New Roman"/>
              <w:i/>
              <w:iCs/>
              <w:sz w:val="24"/>
              <w:szCs w:val="24"/>
            </w:rPr>
            <w:t xml:space="preserve"> No. 38 </w:t>
          </w:r>
          <w:proofErr w:type="spellStart"/>
          <w:r w:rsidRPr="00D55530">
            <w:rPr>
              <w:rFonts w:eastAsia="Times New Roman"/>
              <w:i/>
              <w:iCs/>
              <w:sz w:val="24"/>
              <w:szCs w:val="24"/>
            </w:rPr>
            <w:t>Tahun</w:t>
          </w:r>
          <w:proofErr w:type="spellEnd"/>
          <w:r w:rsidRPr="00D55530">
            <w:rPr>
              <w:rFonts w:eastAsia="Times New Roman"/>
              <w:i/>
              <w:iCs/>
              <w:sz w:val="24"/>
              <w:szCs w:val="24"/>
            </w:rPr>
            <w:t xml:space="preserve"> 2016</w:t>
          </w:r>
          <w:r w:rsidRPr="00D55530">
            <w:rPr>
              <w:rFonts w:eastAsia="Times New Roman"/>
              <w:sz w:val="24"/>
              <w:szCs w:val="24"/>
            </w:rPr>
            <w:t>. Universitas Islam Sultan Agung Semarang.</w:t>
          </w:r>
        </w:p>
        <w:p w14:paraId="3517CEC3" w14:textId="77777777" w:rsidR="00D55530" w:rsidRPr="00D55530" w:rsidRDefault="00D55530" w:rsidP="00D55530">
          <w:pPr>
            <w:autoSpaceDE w:val="0"/>
            <w:autoSpaceDN w:val="0"/>
            <w:ind w:hanging="480"/>
            <w:jc w:val="both"/>
            <w:divId w:val="535235079"/>
            <w:rPr>
              <w:rFonts w:eastAsia="Times New Roman"/>
              <w:sz w:val="24"/>
              <w:szCs w:val="24"/>
            </w:rPr>
          </w:pPr>
          <w:proofErr w:type="spellStart"/>
          <w:proofErr w:type="gramStart"/>
          <w:r w:rsidRPr="00D55530">
            <w:rPr>
              <w:rFonts w:eastAsia="Times New Roman"/>
              <w:sz w:val="24"/>
              <w:szCs w:val="24"/>
            </w:rPr>
            <w:t>R.Subekti</w:t>
          </w:r>
          <w:proofErr w:type="spellEnd"/>
          <w:proofErr w:type="gramEnd"/>
          <w:r w:rsidRPr="00D55530">
            <w:rPr>
              <w:rFonts w:eastAsia="Times New Roman"/>
              <w:sz w:val="24"/>
              <w:szCs w:val="24"/>
            </w:rPr>
            <w:t xml:space="preserve">, &amp; </w:t>
          </w:r>
          <w:proofErr w:type="spellStart"/>
          <w:r w:rsidRPr="00D55530">
            <w:rPr>
              <w:rFonts w:eastAsia="Times New Roman"/>
              <w:sz w:val="24"/>
              <w:szCs w:val="24"/>
            </w:rPr>
            <w:t>R.Tjiirosudibio</w:t>
          </w:r>
          <w:proofErr w:type="spellEnd"/>
          <w:r w:rsidRPr="00D55530">
            <w:rPr>
              <w:rFonts w:eastAsia="Times New Roman"/>
              <w:sz w:val="24"/>
              <w:szCs w:val="24"/>
            </w:rPr>
            <w:t xml:space="preserve">. (1992). </w:t>
          </w:r>
          <w:r w:rsidRPr="00D55530">
            <w:rPr>
              <w:rFonts w:eastAsia="Times New Roman"/>
              <w:i/>
              <w:iCs/>
              <w:sz w:val="24"/>
              <w:szCs w:val="24"/>
            </w:rPr>
            <w:t>Kamus Hukum</w:t>
          </w:r>
          <w:r w:rsidRPr="00D55530">
            <w:rPr>
              <w:rFonts w:eastAsia="Times New Roman"/>
              <w:sz w:val="24"/>
              <w:szCs w:val="24"/>
            </w:rPr>
            <w:t xml:space="preserve">. </w:t>
          </w:r>
          <w:proofErr w:type="spellStart"/>
          <w:r w:rsidRPr="00D55530">
            <w:rPr>
              <w:rFonts w:eastAsia="Times New Roman"/>
              <w:sz w:val="24"/>
              <w:szCs w:val="24"/>
            </w:rPr>
            <w:t>Pradnya</w:t>
          </w:r>
          <w:proofErr w:type="spellEnd"/>
          <w:r w:rsidRPr="00D55530">
            <w:rPr>
              <w:rFonts w:eastAsia="Times New Roman"/>
              <w:sz w:val="24"/>
              <w:szCs w:val="24"/>
            </w:rPr>
            <w:t xml:space="preserve"> Paramita.</w:t>
          </w:r>
        </w:p>
        <w:p w14:paraId="6D63E9BA" w14:textId="77777777" w:rsidR="00D55530" w:rsidRPr="00D55530" w:rsidRDefault="00D55530" w:rsidP="00D55530">
          <w:pPr>
            <w:autoSpaceDE w:val="0"/>
            <w:autoSpaceDN w:val="0"/>
            <w:ind w:hanging="480"/>
            <w:jc w:val="both"/>
            <w:divId w:val="952251554"/>
            <w:rPr>
              <w:rFonts w:eastAsia="Times New Roman"/>
              <w:sz w:val="24"/>
              <w:szCs w:val="24"/>
            </w:rPr>
          </w:pPr>
          <w:proofErr w:type="spellStart"/>
          <w:r w:rsidRPr="00D55530">
            <w:rPr>
              <w:rFonts w:eastAsia="Times New Roman"/>
              <w:sz w:val="24"/>
              <w:szCs w:val="24"/>
            </w:rPr>
            <w:t>Soekanto</w:t>
          </w:r>
          <w:proofErr w:type="spellEnd"/>
          <w:r w:rsidRPr="00D55530">
            <w:rPr>
              <w:rFonts w:eastAsia="Times New Roman"/>
              <w:sz w:val="24"/>
              <w:szCs w:val="24"/>
            </w:rPr>
            <w:t xml:space="preserve">, S. (1986). </w:t>
          </w:r>
          <w:r w:rsidRPr="00D55530">
            <w:rPr>
              <w:rFonts w:eastAsia="Times New Roman"/>
              <w:i/>
              <w:iCs/>
              <w:sz w:val="24"/>
              <w:szCs w:val="24"/>
            </w:rPr>
            <w:t>Introduction to Legal Research, Jakarta</w:t>
          </w:r>
          <w:r w:rsidRPr="00D55530">
            <w:rPr>
              <w:rFonts w:eastAsia="Times New Roman"/>
              <w:sz w:val="24"/>
              <w:szCs w:val="24"/>
            </w:rPr>
            <w:t>. UI Press.</w:t>
          </w:r>
        </w:p>
        <w:p w14:paraId="2D0A6B13" w14:textId="77777777" w:rsidR="00D55530" w:rsidRPr="00D55530" w:rsidRDefault="00D55530" w:rsidP="00D55530">
          <w:pPr>
            <w:autoSpaceDE w:val="0"/>
            <w:autoSpaceDN w:val="0"/>
            <w:ind w:hanging="480"/>
            <w:jc w:val="both"/>
            <w:divId w:val="1113751026"/>
            <w:rPr>
              <w:rFonts w:eastAsia="Times New Roman"/>
              <w:sz w:val="24"/>
              <w:szCs w:val="24"/>
            </w:rPr>
          </w:pPr>
          <w:r w:rsidRPr="00D55530">
            <w:rPr>
              <w:rFonts w:eastAsia="Times New Roman"/>
              <w:sz w:val="24"/>
              <w:szCs w:val="24"/>
            </w:rPr>
            <w:t xml:space="preserve">Veronika </w:t>
          </w:r>
          <w:proofErr w:type="spellStart"/>
          <w:r w:rsidRPr="00D55530">
            <w:rPr>
              <w:rFonts w:eastAsia="Times New Roman"/>
              <w:sz w:val="24"/>
              <w:szCs w:val="24"/>
            </w:rPr>
            <w:t>Komalawati</w:t>
          </w:r>
          <w:proofErr w:type="spellEnd"/>
          <w:r w:rsidRPr="00D55530">
            <w:rPr>
              <w:rFonts w:eastAsia="Times New Roman"/>
              <w:sz w:val="24"/>
              <w:szCs w:val="24"/>
            </w:rPr>
            <w:t xml:space="preserve">. (2002). </w:t>
          </w:r>
          <w:r w:rsidRPr="00D55530">
            <w:rPr>
              <w:rFonts w:eastAsia="Times New Roman"/>
              <w:i/>
              <w:iCs/>
              <w:sz w:val="24"/>
              <w:szCs w:val="24"/>
            </w:rPr>
            <w:t xml:space="preserve">Peran Informed Consent </w:t>
          </w:r>
          <w:proofErr w:type="spellStart"/>
          <w:r w:rsidRPr="00D55530">
            <w:rPr>
              <w:rFonts w:eastAsia="Times New Roman"/>
              <w:i/>
              <w:iCs/>
              <w:sz w:val="24"/>
              <w:szCs w:val="24"/>
            </w:rPr>
            <w:t>dalam</w:t>
          </w:r>
          <w:proofErr w:type="spellEnd"/>
          <w:r w:rsidRPr="00D55530">
            <w:rPr>
              <w:rFonts w:eastAsia="Times New Roman"/>
              <w:i/>
              <w:iCs/>
              <w:sz w:val="24"/>
              <w:szCs w:val="24"/>
            </w:rPr>
            <w:t xml:space="preserve"> </w:t>
          </w:r>
          <w:proofErr w:type="spellStart"/>
          <w:r w:rsidRPr="00D55530">
            <w:rPr>
              <w:rFonts w:eastAsia="Times New Roman"/>
              <w:i/>
              <w:iCs/>
              <w:sz w:val="24"/>
              <w:szCs w:val="24"/>
            </w:rPr>
            <w:t>Transaksi</w:t>
          </w:r>
          <w:proofErr w:type="spellEnd"/>
          <w:r w:rsidRPr="00D55530">
            <w:rPr>
              <w:rFonts w:eastAsia="Times New Roman"/>
              <w:i/>
              <w:iCs/>
              <w:sz w:val="24"/>
              <w:szCs w:val="24"/>
            </w:rPr>
            <w:t xml:space="preserve"> </w:t>
          </w:r>
          <w:proofErr w:type="spellStart"/>
          <w:r w:rsidRPr="00D55530">
            <w:rPr>
              <w:rFonts w:eastAsia="Times New Roman"/>
              <w:i/>
              <w:iCs/>
              <w:sz w:val="24"/>
              <w:szCs w:val="24"/>
            </w:rPr>
            <w:t>Terapeutik</w:t>
          </w:r>
          <w:proofErr w:type="spellEnd"/>
          <w:r w:rsidRPr="00D55530">
            <w:rPr>
              <w:rFonts w:eastAsia="Times New Roman"/>
              <w:i/>
              <w:iCs/>
              <w:sz w:val="24"/>
              <w:szCs w:val="24"/>
            </w:rPr>
            <w:t xml:space="preserve"> (</w:t>
          </w:r>
          <w:proofErr w:type="spellStart"/>
          <w:r w:rsidRPr="00D55530">
            <w:rPr>
              <w:rFonts w:eastAsia="Times New Roman"/>
              <w:i/>
              <w:iCs/>
              <w:sz w:val="24"/>
              <w:szCs w:val="24"/>
            </w:rPr>
            <w:t>Persetujuan</w:t>
          </w:r>
          <w:proofErr w:type="spellEnd"/>
          <w:r w:rsidRPr="00D55530">
            <w:rPr>
              <w:rFonts w:eastAsia="Times New Roman"/>
              <w:i/>
              <w:iCs/>
              <w:sz w:val="24"/>
              <w:szCs w:val="24"/>
            </w:rPr>
            <w:t xml:space="preserve"> </w:t>
          </w:r>
          <w:proofErr w:type="spellStart"/>
          <w:r w:rsidRPr="00D55530">
            <w:rPr>
              <w:rFonts w:eastAsia="Times New Roman"/>
              <w:i/>
              <w:iCs/>
              <w:sz w:val="24"/>
              <w:szCs w:val="24"/>
            </w:rPr>
            <w:t>dalam</w:t>
          </w:r>
          <w:proofErr w:type="spellEnd"/>
          <w:r w:rsidRPr="00D55530">
            <w:rPr>
              <w:rFonts w:eastAsia="Times New Roman"/>
              <w:i/>
              <w:iCs/>
              <w:sz w:val="24"/>
              <w:szCs w:val="24"/>
            </w:rPr>
            <w:t xml:space="preserve"> </w:t>
          </w:r>
          <w:proofErr w:type="spellStart"/>
          <w:r w:rsidRPr="00D55530">
            <w:rPr>
              <w:rFonts w:eastAsia="Times New Roman"/>
              <w:i/>
              <w:iCs/>
              <w:sz w:val="24"/>
              <w:szCs w:val="24"/>
            </w:rPr>
            <w:t>Hubungan</w:t>
          </w:r>
          <w:proofErr w:type="spellEnd"/>
          <w:r w:rsidRPr="00D55530">
            <w:rPr>
              <w:rFonts w:eastAsia="Times New Roman"/>
              <w:i/>
              <w:iCs/>
              <w:sz w:val="24"/>
              <w:szCs w:val="24"/>
            </w:rPr>
            <w:t xml:space="preserve"> Dokter dan </w:t>
          </w:r>
          <w:proofErr w:type="spellStart"/>
          <w:r w:rsidRPr="00D55530">
            <w:rPr>
              <w:rFonts w:eastAsia="Times New Roman"/>
              <w:i/>
              <w:iCs/>
              <w:sz w:val="24"/>
              <w:szCs w:val="24"/>
            </w:rPr>
            <w:t>Pasien</w:t>
          </w:r>
          <w:proofErr w:type="spellEnd"/>
          <w:r w:rsidRPr="00D55530">
            <w:rPr>
              <w:rFonts w:eastAsia="Times New Roman"/>
              <w:i/>
              <w:iCs/>
              <w:sz w:val="24"/>
              <w:szCs w:val="24"/>
            </w:rPr>
            <w:t xml:space="preserve">) </w:t>
          </w:r>
          <w:proofErr w:type="spellStart"/>
          <w:r w:rsidRPr="00D55530">
            <w:rPr>
              <w:rFonts w:eastAsia="Times New Roman"/>
              <w:i/>
              <w:iCs/>
              <w:sz w:val="24"/>
              <w:szCs w:val="24"/>
            </w:rPr>
            <w:t>Sebuah</w:t>
          </w:r>
          <w:proofErr w:type="spellEnd"/>
          <w:r w:rsidRPr="00D55530">
            <w:rPr>
              <w:rFonts w:eastAsia="Times New Roman"/>
              <w:i/>
              <w:iCs/>
              <w:sz w:val="24"/>
              <w:szCs w:val="24"/>
            </w:rPr>
            <w:t xml:space="preserve"> </w:t>
          </w:r>
          <w:proofErr w:type="spellStart"/>
          <w:r w:rsidRPr="00D55530">
            <w:rPr>
              <w:rFonts w:eastAsia="Times New Roman"/>
              <w:i/>
              <w:iCs/>
              <w:sz w:val="24"/>
              <w:szCs w:val="24"/>
            </w:rPr>
            <w:t>Tinjauan</w:t>
          </w:r>
          <w:proofErr w:type="spellEnd"/>
          <w:r w:rsidRPr="00D55530">
            <w:rPr>
              <w:rFonts w:eastAsia="Times New Roman"/>
              <w:i/>
              <w:iCs/>
              <w:sz w:val="24"/>
              <w:szCs w:val="24"/>
            </w:rPr>
            <w:t xml:space="preserve"> </w:t>
          </w:r>
          <w:proofErr w:type="spellStart"/>
          <w:r w:rsidRPr="00D55530">
            <w:rPr>
              <w:rFonts w:eastAsia="Times New Roman"/>
              <w:i/>
              <w:iCs/>
              <w:sz w:val="24"/>
              <w:szCs w:val="24"/>
            </w:rPr>
            <w:t>Yuridis</w:t>
          </w:r>
          <w:proofErr w:type="spellEnd"/>
          <w:r w:rsidRPr="00D55530">
            <w:rPr>
              <w:rFonts w:eastAsia="Times New Roman"/>
              <w:sz w:val="24"/>
              <w:szCs w:val="24"/>
            </w:rPr>
            <w:t xml:space="preserve">. Citra Aditya </w:t>
          </w:r>
          <w:proofErr w:type="spellStart"/>
          <w:r w:rsidRPr="00D55530">
            <w:rPr>
              <w:rFonts w:eastAsia="Times New Roman"/>
              <w:sz w:val="24"/>
              <w:szCs w:val="24"/>
            </w:rPr>
            <w:t>Bakti</w:t>
          </w:r>
          <w:proofErr w:type="spellEnd"/>
          <w:r w:rsidRPr="00D55530">
            <w:rPr>
              <w:rFonts w:eastAsia="Times New Roman"/>
              <w:sz w:val="24"/>
              <w:szCs w:val="24"/>
            </w:rPr>
            <w:t>.</w:t>
          </w:r>
        </w:p>
        <w:p w14:paraId="371C731C" w14:textId="03BA7DF7" w:rsidR="00373509" w:rsidRPr="00373509" w:rsidRDefault="00D55530" w:rsidP="00D55530">
          <w:pPr>
            <w:pStyle w:val="BodyText"/>
            <w:spacing w:line="276" w:lineRule="auto"/>
            <w:ind w:left="426" w:right="98" w:hanging="426"/>
            <w:rPr>
              <w:bCs/>
              <w:sz w:val="24"/>
              <w:szCs w:val="24"/>
            </w:rPr>
          </w:pPr>
          <w:r w:rsidRPr="00D55530">
            <w:rPr>
              <w:rFonts w:eastAsia="Times New Roman"/>
              <w:sz w:val="24"/>
              <w:szCs w:val="24"/>
            </w:rPr>
            <w:t> </w:t>
          </w:r>
        </w:p>
      </w:sdtContent>
    </w:sdt>
    <w:sectPr w:rsidR="00373509" w:rsidRPr="00373509"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45A88" w14:textId="77777777" w:rsidR="00297534" w:rsidRDefault="00297534" w:rsidP="00E544C8">
      <w:r>
        <w:separator/>
      </w:r>
    </w:p>
  </w:endnote>
  <w:endnote w:type="continuationSeparator" w:id="0">
    <w:p w14:paraId="6EA9A417" w14:textId="77777777" w:rsidR="00297534" w:rsidRDefault="00297534"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3904F8E5"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B43E08">
      <w:rPr>
        <w:rFonts w:asciiTheme="majorBidi" w:hAnsiTheme="majorBidi" w:cstheme="majorBidi"/>
        <w:b/>
        <w:bCs/>
        <w:i/>
        <w:iCs/>
      </w:rPr>
      <w:t>2</w:t>
    </w:r>
    <w:r w:rsidR="00471F60">
      <w:rPr>
        <w:rFonts w:asciiTheme="majorBidi" w:hAnsiTheme="majorBidi" w:cstheme="majorBidi"/>
        <w:b/>
        <w:bCs/>
        <w:i/>
        <w:iCs/>
      </w:rPr>
      <w:t xml:space="preserve">., </w:t>
    </w:r>
    <w:r w:rsidR="00B43E08">
      <w:rPr>
        <w:rFonts w:asciiTheme="majorBidi" w:hAnsiTheme="majorBidi" w:cstheme="majorBidi"/>
        <w:b/>
        <w:bCs/>
        <w:i/>
        <w:iCs/>
      </w:rPr>
      <w:t>7</w:t>
    </w:r>
    <w:r w:rsidR="00471F60">
      <w:rPr>
        <w:rFonts w:asciiTheme="majorBidi" w:hAnsiTheme="majorBidi" w:cstheme="majorBidi"/>
        <w:b/>
        <w:bCs/>
        <w:i/>
        <w:iCs/>
      </w:rPr>
      <w:t>.</w:t>
    </w:r>
    <w:r w:rsidR="00AA7648" w:rsidRPr="00471F60">
      <w:rPr>
        <w:rFonts w:asciiTheme="majorBidi" w:hAnsiTheme="majorBidi" w:cstheme="majorBidi"/>
        <w:b/>
        <w:bCs/>
      </w:rPr>
      <w:t xml:space="preserve">, </w:t>
    </w:r>
    <w:r w:rsidR="00B43E08">
      <w:rPr>
        <w:rFonts w:asciiTheme="majorBidi" w:hAnsiTheme="majorBidi" w:cstheme="majorBidi"/>
        <w:b/>
        <w:bCs/>
        <w:i/>
        <w:iCs/>
      </w:rPr>
      <w:t>June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0937909"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B43E08">
      <w:rPr>
        <w:rFonts w:asciiTheme="majorBidi" w:hAnsiTheme="majorBidi" w:cstheme="majorBidi"/>
        <w:b/>
        <w:bCs/>
        <w:i/>
        <w:iCs/>
      </w:rPr>
      <w:t>2</w:t>
    </w:r>
    <w:r w:rsidR="00471F60">
      <w:rPr>
        <w:rFonts w:asciiTheme="majorBidi" w:hAnsiTheme="majorBidi" w:cstheme="majorBidi"/>
        <w:b/>
        <w:bCs/>
        <w:i/>
        <w:iCs/>
      </w:rPr>
      <w:t xml:space="preserve">., </w:t>
    </w:r>
    <w:r w:rsidR="00B43E08">
      <w:rPr>
        <w:rFonts w:asciiTheme="majorBidi" w:hAnsiTheme="majorBidi" w:cstheme="majorBidi"/>
        <w:b/>
        <w:bCs/>
        <w:i/>
        <w:iCs/>
      </w:rPr>
      <w:t>7</w:t>
    </w:r>
    <w:r w:rsidR="00471F60">
      <w:rPr>
        <w:rFonts w:asciiTheme="majorBidi" w:hAnsiTheme="majorBidi" w:cstheme="majorBidi"/>
        <w:b/>
        <w:bCs/>
        <w:i/>
        <w:iCs/>
      </w:rPr>
      <w:t>.</w:t>
    </w:r>
    <w:r w:rsidR="00471F60" w:rsidRPr="00471F60">
      <w:rPr>
        <w:rFonts w:asciiTheme="majorBidi" w:hAnsiTheme="majorBidi" w:cstheme="majorBidi"/>
        <w:b/>
        <w:bCs/>
      </w:rPr>
      <w:t xml:space="preserve">, </w:t>
    </w:r>
    <w:r w:rsidR="00B43E08">
      <w:rPr>
        <w:rFonts w:asciiTheme="majorBidi" w:hAnsiTheme="majorBidi" w:cstheme="majorBidi"/>
        <w:b/>
        <w:bCs/>
        <w:i/>
        <w:iCs/>
      </w:rPr>
      <w:t>June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4D338" w14:textId="77777777" w:rsidR="00297534" w:rsidRDefault="00297534" w:rsidP="00E544C8">
      <w:r>
        <w:separator/>
      </w:r>
    </w:p>
  </w:footnote>
  <w:footnote w:type="continuationSeparator" w:id="0">
    <w:p w14:paraId="407B4283" w14:textId="77777777" w:rsidR="00297534" w:rsidRDefault="00297534"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215061DD" w:rsidR="00751BB6" w:rsidRPr="00373509" w:rsidRDefault="00B43E08" w:rsidP="00471F60">
    <w:pPr>
      <w:pStyle w:val="Footer"/>
      <w:jc w:val="both"/>
      <w:rPr>
        <w:rFonts w:asciiTheme="majorBidi" w:hAnsiTheme="majorBidi" w:cstheme="majorBidi"/>
        <w:b/>
        <w:bCs/>
        <w:i/>
        <w:iCs/>
      </w:rPr>
    </w:pPr>
    <w:r w:rsidRPr="00B43E08">
      <w:rPr>
        <w:rFonts w:asciiTheme="majorBidi" w:hAnsiTheme="majorBidi" w:cstheme="majorBidi"/>
        <w:b/>
        <w:bCs/>
        <w:i/>
        <w:iCs/>
      </w:rPr>
      <w:t xml:space="preserve">Organ Transplant Agreement </w:t>
    </w:r>
    <w:r>
      <w:rPr>
        <w:rFonts w:asciiTheme="majorBidi" w:hAnsiTheme="majorBidi" w:cstheme="majorBidi"/>
        <w:b/>
        <w:bCs/>
        <w:i/>
        <w:iCs/>
      </w:rPr>
      <w:t>f</w:t>
    </w:r>
    <w:r w:rsidRPr="00B43E08">
      <w:rPr>
        <w:rFonts w:asciiTheme="majorBidi" w:hAnsiTheme="majorBidi" w:cstheme="majorBidi"/>
        <w:b/>
        <w:bCs/>
        <w:i/>
        <w:iCs/>
      </w:rPr>
      <w:t xml:space="preserve">rom Donor </w:t>
    </w:r>
    <w:r>
      <w:rPr>
        <w:rFonts w:asciiTheme="majorBidi" w:hAnsiTheme="majorBidi" w:cstheme="majorBidi"/>
        <w:b/>
        <w:bCs/>
        <w:i/>
        <w:iCs/>
      </w:rPr>
      <w:t>t</w:t>
    </w:r>
    <w:r w:rsidRPr="00B43E08">
      <w:rPr>
        <w:rFonts w:asciiTheme="majorBidi" w:hAnsiTheme="majorBidi" w:cstheme="majorBidi"/>
        <w:b/>
        <w:bCs/>
        <w:i/>
        <w:iCs/>
      </w:rPr>
      <w:t xml:space="preserve">o Kidney Failure Receptor </w:t>
    </w:r>
    <w:r>
      <w:rPr>
        <w:rFonts w:asciiTheme="majorBidi" w:hAnsiTheme="majorBidi" w:cstheme="majorBidi"/>
        <w:b/>
        <w:bCs/>
        <w:i/>
        <w:iCs/>
      </w:rPr>
      <w:t>a</w:t>
    </w:r>
    <w:r w:rsidRPr="00B43E08">
      <w:rPr>
        <w:rFonts w:asciiTheme="majorBidi" w:hAnsiTheme="majorBidi" w:cstheme="majorBidi"/>
        <w:b/>
        <w:bCs/>
        <w:i/>
        <w:iCs/>
      </w:rPr>
      <w:t xml:space="preserve">s Stated </w:t>
    </w:r>
    <w:r>
      <w:rPr>
        <w:rFonts w:asciiTheme="majorBidi" w:hAnsiTheme="majorBidi" w:cstheme="majorBidi"/>
        <w:b/>
        <w:bCs/>
        <w:i/>
        <w:iCs/>
      </w:rPr>
      <w:t>i</w:t>
    </w:r>
    <w:r w:rsidRPr="00B43E08">
      <w:rPr>
        <w:rFonts w:asciiTheme="majorBidi" w:hAnsiTheme="majorBidi" w:cstheme="majorBidi"/>
        <w:b/>
        <w:bCs/>
        <w:i/>
        <w:iCs/>
      </w:rPr>
      <w:t>n Notarial Deed (Case Study: Central Jakarta District Court Decision Number: 587/</w:t>
    </w:r>
    <w:proofErr w:type="spellStart"/>
    <w:r w:rsidRPr="00B43E08">
      <w:rPr>
        <w:rFonts w:asciiTheme="majorBidi" w:hAnsiTheme="majorBidi" w:cstheme="majorBidi"/>
        <w:b/>
        <w:bCs/>
        <w:i/>
        <w:iCs/>
      </w:rPr>
      <w:t>Pid.B</w:t>
    </w:r>
    <w:proofErr w:type="spellEnd"/>
    <w:r w:rsidRPr="00B43E08">
      <w:rPr>
        <w:rFonts w:asciiTheme="majorBidi" w:hAnsiTheme="majorBidi" w:cstheme="majorBidi"/>
        <w:b/>
        <w:bCs/>
        <w:i/>
        <w:iCs/>
      </w:rPr>
      <w:t>/2019/</w:t>
    </w:r>
    <w:proofErr w:type="spellStart"/>
    <w:proofErr w:type="gramStart"/>
    <w:r w:rsidRPr="00B43E08">
      <w:rPr>
        <w:rFonts w:asciiTheme="majorBidi" w:hAnsiTheme="majorBidi" w:cstheme="majorBidi"/>
        <w:b/>
        <w:bCs/>
        <w:i/>
        <w:iCs/>
      </w:rPr>
      <w:t>Pn.Jkt.Pst</w:t>
    </w:r>
    <w:proofErr w:type="spellEnd"/>
    <w:proofErr w:type="gramEnd"/>
    <w:r w:rsidRPr="00B43E08">
      <w:rPr>
        <w:rFonts w:asciiTheme="majorBidi" w:hAnsiTheme="majorBidi" w:cstheme="majorBidi"/>
        <w:b/>
        <w:bCs/>
        <w:i/>
        <w:iCs/>
      </w:rPr>
      <w:t>)</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73A87EA4" w:rsidR="00B57478" w:rsidRPr="00471F60" w:rsidRDefault="00B43E08" w:rsidP="00AA7648">
    <w:pPr>
      <w:ind w:right="969"/>
      <w:jc w:val="both"/>
      <w:rPr>
        <w:rFonts w:asciiTheme="majorBidi" w:hAnsiTheme="majorBidi" w:cstheme="majorBidi"/>
        <w:b/>
        <w:bCs/>
      </w:rPr>
    </w:pPr>
    <w:r w:rsidRPr="00B43E08">
      <w:rPr>
        <w:rFonts w:asciiTheme="majorBidi" w:hAnsiTheme="majorBidi" w:cstheme="majorBidi"/>
        <w:b/>
        <w:bCs/>
        <w:i/>
        <w:iCs/>
      </w:rPr>
      <w:t xml:space="preserve">Organ Transplant Agreement </w:t>
    </w:r>
    <w:r>
      <w:rPr>
        <w:rFonts w:asciiTheme="majorBidi" w:hAnsiTheme="majorBidi" w:cstheme="majorBidi"/>
        <w:b/>
        <w:bCs/>
        <w:i/>
        <w:iCs/>
      </w:rPr>
      <w:t>f</w:t>
    </w:r>
    <w:r w:rsidRPr="00B43E08">
      <w:rPr>
        <w:rFonts w:asciiTheme="majorBidi" w:hAnsiTheme="majorBidi" w:cstheme="majorBidi"/>
        <w:b/>
        <w:bCs/>
        <w:i/>
        <w:iCs/>
      </w:rPr>
      <w:t xml:space="preserve">rom Donor </w:t>
    </w:r>
    <w:r>
      <w:rPr>
        <w:rFonts w:asciiTheme="majorBidi" w:hAnsiTheme="majorBidi" w:cstheme="majorBidi"/>
        <w:b/>
        <w:bCs/>
        <w:i/>
        <w:iCs/>
      </w:rPr>
      <w:t>t</w:t>
    </w:r>
    <w:r w:rsidRPr="00B43E08">
      <w:rPr>
        <w:rFonts w:asciiTheme="majorBidi" w:hAnsiTheme="majorBidi" w:cstheme="majorBidi"/>
        <w:b/>
        <w:bCs/>
        <w:i/>
        <w:iCs/>
      </w:rPr>
      <w:t xml:space="preserve">o Kidney Failure Receptor </w:t>
    </w:r>
    <w:r>
      <w:rPr>
        <w:rFonts w:asciiTheme="majorBidi" w:hAnsiTheme="majorBidi" w:cstheme="majorBidi"/>
        <w:b/>
        <w:bCs/>
        <w:i/>
        <w:iCs/>
      </w:rPr>
      <w:t>a</w:t>
    </w:r>
    <w:r w:rsidRPr="00B43E08">
      <w:rPr>
        <w:rFonts w:asciiTheme="majorBidi" w:hAnsiTheme="majorBidi" w:cstheme="majorBidi"/>
        <w:b/>
        <w:bCs/>
        <w:i/>
        <w:iCs/>
      </w:rPr>
      <w:t xml:space="preserve">s Stated </w:t>
    </w:r>
    <w:r>
      <w:rPr>
        <w:rFonts w:asciiTheme="majorBidi" w:hAnsiTheme="majorBidi" w:cstheme="majorBidi"/>
        <w:b/>
        <w:bCs/>
        <w:i/>
        <w:iCs/>
      </w:rPr>
      <w:t>i</w:t>
    </w:r>
    <w:r w:rsidRPr="00B43E08">
      <w:rPr>
        <w:rFonts w:asciiTheme="majorBidi" w:hAnsiTheme="majorBidi" w:cstheme="majorBidi"/>
        <w:b/>
        <w:bCs/>
        <w:i/>
        <w:iCs/>
      </w:rPr>
      <w:t>n Notarial Deed (Case Study: Central Jakarta District Court Decision Number: 587/</w:t>
    </w:r>
    <w:proofErr w:type="spellStart"/>
    <w:r w:rsidRPr="00B43E08">
      <w:rPr>
        <w:rFonts w:asciiTheme="majorBidi" w:hAnsiTheme="majorBidi" w:cstheme="majorBidi"/>
        <w:b/>
        <w:bCs/>
        <w:i/>
        <w:iCs/>
      </w:rPr>
      <w:t>Pid.B</w:t>
    </w:r>
    <w:proofErr w:type="spellEnd"/>
    <w:r w:rsidRPr="00B43E08">
      <w:rPr>
        <w:rFonts w:asciiTheme="majorBidi" w:hAnsiTheme="majorBidi" w:cstheme="majorBidi"/>
        <w:b/>
        <w:bCs/>
        <w:i/>
        <w:iCs/>
      </w:rPr>
      <w:t>/2019/</w:t>
    </w:r>
    <w:proofErr w:type="spellStart"/>
    <w:proofErr w:type="gramStart"/>
    <w:r w:rsidRPr="00B43E08">
      <w:rPr>
        <w:rFonts w:asciiTheme="majorBidi" w:hAnsiTheme="majorBidi" w:cstheme="majorBidi"/>
        <w:b/>
        <w:bCs/>
        <w:i/>
        <w:iCs/>
      </w:rPr>
      <w:t>Pn.Jkt.Pst</w:t>
    </w:r>
    <w:proofErr w:type="spellEnd"/>
    <w:proofErr w:type="gramEnd"/>
    <w:r w:rsidRPr="00B43E08">
      <w:rPr>
        <w:rFonts w:asciiTheme="majorBidi" w:hAnsiTheme="majorBidi" w:cstheme="majorBidi"/>
        <w:b/>
        <w:bCs/>
        <w:i/>
        <w:i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5538"/>
    <w:multiLevelType w:val="multilevel"/>
    <w:tmpl w:val="F75AD4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C4177F"/>
    <w:multiLevelType w:val="multilevel"/>
    <w:tmpl w:val="1FF8E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455CDA"/>
    <w:multiLevelType w:val="hybridMultilevel"/>
    <w:tmpl w:val="AF1EC0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49196B"/>
    <w:multiLevelType w:val="multilevel"/>
    <w:tmpl w:val="B6488D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552012"/>
    <w:multiLevelType w:val="hybridMultilevel"/>
    <w:tmpl w:val="2516267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A4D5D48"/>
    <w:multiLevelType w:val="hybridMultilevel"/>
    <w:tmpl w:val="63007384"/>
    <w:lvl w:ilvl="0" w:tplc="56C06F4E">
      <w:start w:val="2"/>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6" w15:restartNumberingAfterBreak="0">
    <w:nsid w:val="0B881980"/>
    <w:multiLevelType w:val="hybridMultilevel"/>
    <w:tmpl w:val="F5649D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654B52"/>
    <w:multiLevelType w:val="hybridMultilevel"/>
    <w:tmpl w:val="E87A3A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163DBA"/>
    <w:multiLevelType w:val="multilevel"/>
    <w:tmpl w:val="AD66C2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01A6AA1"/>
    <w:multiLevelType w:val="hybridMultilevel"/>
    <w:tmpl w:val="AD1EFB8E"/>
    <w:lvl w:ilvl="0" w:tplc="D1E033E2">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6963C52"/>
    <w:multiLevelType w:val="hybridMultilevel"/>
    <w:tmpl w:val="25465E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C52EA4"/>
    <w:multiLevelType w:val="multilevel"/>
    <w:tmpl w:val="270201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7A84485"/>
    <w:multiLevelType w:val="multilevel"/>
    <w:tmpl w:val="244E2DBC"/>
    <w:lvl w:ilvl="0">
      <w:start w:val="1"/>
      <w:numFmt w:val="lowerLetter"/>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EE029E4"/>
    <w:multiLevelType w:val="hybridMultilevel"/>
    <w:tmpl w:val="7892D7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4E20FE"/>
    <w:multiLevelType w:val="hybridMultilevel"/>
    <w:tmpl w:val="88B61188"/>
    <w:lvl w:ilvl="0" w:tplc="7948215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1FB76D51"/>
    <w:multiLevelType w:val="hybridMultilevel"/>
    <w:tmpl w:val="19124060"/>
    <w:lvl w:ilvl="0" w:tplc="0A5A933E">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010504B"/>
    <w:multiLevelType w:val="multilevel"/>
    <w:tmpl w:val="4222A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2CC2D75"/>
    <w:multiLevelType w:val="hybridMultilevel"/>
    <w:tmpl w:val="C04846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B26736"/>
    <w:multiLevelType w:val="hybridMultilevel"/>
    <w:tmpl w:val="AAA2A18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03603A"/>
    <w:multiLevelType w:val="hybridMultilevel"/>
    <w:tmpl w:val="BB0EB4C2"/>
    <w:lvl w:ilvl="0" w:tplc="7378240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C0817"/>
    <w:multiLevelType w:val="hybridMultilevel"/>
    <w:tmpl w:val="15140D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5406C0"/>
    <w:multiLevelType w:val="multilevel"/>
    <w:tmpl w:val="6B6C7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8BE3492"/>
    <w:multiLevelType w:val="hybridMultilevel"/>
    <w:tmpl w:val="E6805EB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CE5CE4"/>
    <w:multiLevelType w:val="hybridMultilevel"/>
    <w:tmpl w:val="D05022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C167C30"/>
    <w:multiLevelType w:val="hybridMultilevel"/>
    <w:tmpl w:val="272623F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D636849"/>
    <w:multiLevelType w:val="hybridMultilevel"/>
    <w:tmpl w:val="87984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DB95CA6"/>
    <w:multiLevelType w:val="multilevel"/>
    <w:tmpl w:val="345ACA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E3C7334"/>
    <w:multiLevelType w:val="multilevel"/>
    <w:tmpl w:val="D0E6AE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E5103B1"/>
    <w:multiLevelType w:val="hybridMultilevel"/>
    <w:tmpl w:val="A9FEE0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0461EF9"/>
    <w:multiLevelType w:val="hybridMultilevel"/>
    <w:tmpl w:val="9416AA56"/>
    <w:lvl w:ilvl="0" w:tplc="626E7F56">
      <w:start w:val="5"/>
      <w:numFmt w:val="bullet"/>
      <w:lvlText w:val="-"/>
      <w:lvlJc w:val="left"/>
      <w:pPr>
        <w:ind w:left="1080" w:hanging="360"/>
      </w:pPr>
      <w:rPr>
        <w:rFonts w:ascii="Times New Roman" w:eastAsia="SimSu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9C2CFD"/>
    <w:multiLevelType w:val="hybridMultilevel"/>
    <w:tmpl w:val="484C1CF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34A9086C"/>
    <w:multiLevelType w:val="multilevel"/>
    <w:tmpl w:val="98E4D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76722FE"/>
    <w:multiLevelType w:val="multilevel"/>
    <w:tmpl w:val="444697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3AD662AC"/>
    <w:multiLevelType w:val="hybridMultilevel"/>
    <w:tmpl w:val="519EB4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8" w15:restartNumberingAfterBreak="0">
    <w:nsid w:val="3C294118"/>
    <w:multiLevelType w:val="multilevel"/>
    <w:tmpl w:val="F7F8AD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DB1E92"/>
    <w:multiLevelType w:val="hybridMultilevel"/>
    <w:tmpl w:val="CBD2ECA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2" w15:restartNumberingAfterBreak="0">
    <w:nsid w:val="42196D3B"/>
    <w:multiLevelType w:val="hybridMultilevel"/>
    <w:tmpl w:val="8FF2C30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3707269"/>
    <w:multiLevelType w:val="hybridMultilevel"/>
    <w:tmpl w:val="EB50E7E0"/>
    <w:lvl w:ilvl="0" w:tplc="73782404">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40A7B46"/>
    <w:multiLevelType w:val="hybridMultilevel"/>
    <w:tmpl w:val="ED44CC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600261B"/>
    <w:multiLevelType w:val="hybridMultilevel"/>
    <w:tmpl w:val="262CE3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6487EA2"/>
    <w:multiLevelType w:val="hybridMultilevel"/>
    <w:tmpl w:val="BF0490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15:restartNumberingAfterBreak="0">
    <w:nsid w:val="480E15DB"/>
    <w:multiLevelType w:val="hybridMultilevel"/>
    <w:tmpl w:val="4B0C5B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8EF2FAE"/>
    <w:multiLevelType w:val="hybridMultilevel"/>
    <w:tmpl w:val="4B0C5B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CFB75DE"/>
    <w:multiLevelType w:val="hybridMultilevel"/>
    <w:tmpl w:val="2B34D2DA"/>
    <w:lvl w:ilvl="0" w:tplc="AC98E00A">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67207D"/>
    <w:multiLevelType w:val="hybridMultilevel"/>
    <w:tmpl w:val="04EA007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D7B1FC5"/>
    <w:multiLevelType w:val="multilevel"/>
    <w:tmpl w:val="F3A6D3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E125E91"/>
    <w:multiLevelType w:val="hybridMultilevel"/>
    <w:tmpl w:val="2180A462"/>
    <w:lvl w:ilvl="0" w:tplc="36C241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6" w15:restartNumberingAfterBreak="0">
    <w:nsid w:val="508F369E"/>
    <w:multiLevelType w:val="hybridMultilevel"/>
    <w:tmpl w:val="39F031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45F14DA"/>
    <w:multiLevelType w:val="hybridMultilevel"/>
    <w:tmpl w:val="69707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BB4081"/>
    <w:multiLevelType w:val="hybridMultilevel"/>
    <w:tmpl w:val="C04846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6F94F64"/>
    <w:multiLevelType w:val="multilevel"/>
    <w:tmpl w:val="F70880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7005B97"/>
    <w:multiLevelType w:val="multilevel"/>
    <w:tmpl w:val="F08E34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5BE76667"/>
    <w:multiLevelType w:val="hybridMultilevel"/>
    <w:tmpl w:val="86C4A92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C8B78E9"/>
    <w:multiLevelType w:val="multilevel"/>
    <w:tmpl w:val="B6768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CEB6051"/>
    <w:multiLevelType w:val="multilevel"/>
    <w:tmpl w:val="C248D2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5CFA2510"/>
    <w:multiLevelType w:val="multilevel"/>
    <w:tmpl w:val="3BF0F0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E92591E"/>
    <w:multiLevelType w:val="multilevel"/>
    <w:tmpl w:val="368CE3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0277AD8"/>
    <w:multiLevelType w:val="multilevel"/>
    <w:tmpl w:val="FEAA45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622312D6"/>
    <w:multiLevelType w:val="hybridMultilevel"/>
    <w:tmpl w:val="C0F2B0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2505590"/>
    <w:multiLevelType w:val="multilevel"/>
    <w:tmpl w:val="712C1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2912587"/>
    <w:multiLevelType w:val="hybridMultilevel"/>
    <w:tmpl w:val="6230636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8DA33DB"/>
    <w:multiLevelType w:val="hybridMultilevel"/>
    <w:tmpl w:val="23804B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6BC52EEF"/>
    <w:multiLevelType w:val="hybridMultilevel"/>
    <w:tmpl w:val="80C0B2F0"/>
    <w:lvl w:ilvl="0" w:tplc="CFB4DF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3" w15:restartNumberingAfterBreak="0">
    <w:nsid w:val="6E9B7167"/>
    <w:multiLevelType w:val="hybridMultilevel"/>
    <w:tmpl w:val="AB569FA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FEF7D7C"/>
    <w:multiLevelType w:val="hybridMultilevel"/>
    <w:tmpl w:val="8B20C850"/>
    <w:lvl w:ilvl="0" w:tplc="536A8AAC">
      <w:start w:val="1"/>
      <w:numFmt w:val="upperLetter"/>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75" w15:restartNumberingAfterBreak="0">
    <w:nsid w:val="729642FC"/>
    <w:multiLevelType w:val="hybridMultilevel"/>
    <w:tmpl w:val="0E3218B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73217B9A"/>
    <w:multiLevelType w:val="hybridMultilevel"/>
    <w:tmpl w:val="A740B19A"/>
    <w:lvl w:ilvl="0" w:tplc="A4C4A176">
      <w:start w:val="2"/>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7" w15:restartNumberingAfterBreak="0">
    <w:nsid w:val="75307D71"/>
    <w:multiLevelType w:val="hybridMultilevel"/>
    <w:tmpl w:val="10EECF02"/>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76045B28"/>
    <w:multiLevelType w:val="multilevel"/>
    <w:tmpl w:val="87F2E2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6CC4711"/>
    <w:multiLevelType w:val="hybridMultilevel"/>
    <w:tmpl w:val="E5BE5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F22385"/>
    <w:multiLevelType w:val="hybridMultilevel"/>
    <w:tmpl w:val="AC443C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D3660E2"/>
    <w:multiLevelType w:val="multilevel"/>
    <w:tmpl w:val="2D9E4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E251951"/>
    <w:multiLevelType w:val="hybridMultilevel"/>
    <w:tmpl w:val="A6C8D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929001">
    <w:abstractNumId w:val="41"/>
  </w:num>
  <w:num w:numId="2" w16cid:durableId="286543908">
    <w:abstractNumId w:val="51"/>
  </w:num>
  <w:num w:numId="3" w16cid:durableId="2141458345">
    <w:abstractNumId w:val="55"/>
  </w:num>
  <w:num w:numId="4" w16cid:durableId="1967849602">
    <w:abstractNumId w:val="37"/>
  </w:num>
  <w:num w:numId="5" w16cid:durableId="1938055408">
    <w:abstractNumId w:val="39"/>
  </w:num>
  <w:num w:numId="6" w16cid:durableId="1716081821">
    <w:abstractNumId w:val="31"/>
  </w:num>
  <w:num w:numId="7" w16cid:durableId="1377118892">
    <w:abstractNumId w:val="35"/>
  </w:num>
  <w:num w:numId="8" w16cid:durableId="1959295624">
    <w:abstractNumId w:val="61"/>
  </w:num>
  <w:num w:numId="9" w16cid:durableId="559485226">
    <w:abstractNumId w:val="10"/>
  </w:num>
  <w:num w:numId="10" w16cid:durableId="457063929">
    <w:abstractNumId w:val="47"/>
  </w:num>
  <w:num w:numId="11" w16cid:durableId="593055378">
    <w:abstractNumId w:val="75"/>
  </w:num>
  <w:num w:numId="12" w16cid:durableId="1840194662">
    <w:abstractNumId w:val="46"/>
  </w:num>
  <w:num w:numId="13" w16cid:durableId="1935699881">
    <w:abstractNumId w:val="7"/>
  </w:num>
  <w:num w:numId="14" w16cid:durableId="1876305563">
    <w:abstractNumId w:val="32"/>
  </w:num>
  <w:num w:numId="15" w16cid:durableId="1202324939">
    <w:abstractNumId w:val="25"/>
  </w:num>
  <w:num w:numId="16" w16cid:durableId="1902131241">
    <w:abstractNumId w:val="19"/>
  </w:num>
  <w:num w:numId="17" w16cid:durableId="962425599">
    <w:abstractNumId w:val="79"/>
  </w:num>
  <w:num w:numId="18" w16cid:durableId="1755011832">
    <w:abstractNumId w:val="70"/>
  </w:num>
  <w:num w:numId="19" w16cid:durableId="572928407">
    <w:abstractNumId w:val="73"/>
  </w:num>
  <w:num w:numId="20" w16cid:durableId="968245653">
    <w:abstractNumId w:val="21"/>
  </w:num>
  <w:num w:numId="21" w16cid:durableId="1136872811">
    <w:abstractNumId w:val="48"/>
  </w:num>
  <w:num w:numId="22" w16cid:durableId="1126852182">
    <w:abstractNumId w:val="11"/>
  </w:num>
  <w:num w:numId="23" w16cid:durableId="944918564">
    <w:abstractNumId w:val="24"/>
  </w:num>
  <w:num w:numId="24" w16cid:durableId="705761694">
    <w:abstractNumId w:val="49"/>
  </w:num>
  <w:num w:numId="25" w16cid:durableId="184484143">
    <w:abstractNumId w:val="44"/>
  </w:num>
  <w:num w:numId="26" w16cid:durableId="400252735">
    <w:abstractNumId w:val="68"/>
  </w:num>
  <w:num w:numId="27" w16cid:durableId="1259172204">
    <w:abstractNumId w:val="58"/>
  </w:num>
  <w:num w:numId="28" w16cid:durableId="320432083">
    <w:abstractNumId w:val="56"/>
  </w:num>
  <w:num w:numId="29" w16cid:durableId="1215581272">
    <w:abstractNumId w:val="82"/>
  </w:num>
  <w:num w:numId="30" w16cid:durableId="332030512">
    <w:abstractNumId w:val="20"/>
  </w:num>
  <w:num w:numId="31" w16cid:durableId="313221942">
    <w:abstractNumId w:val="43"/>
  </w:num>
  <w:num w:numId="32" w16cid:durableId="1586650788">
    <w:abstractNumId w:val="26"/>
  </w:num>
  <w:num w:numId="33" w16cid:durableId="307823204">
    <w:abstractNumId w:val="6"/>
  </w:num>
  <w:num w:numId="34" w16cid:durableId="1491755258">
    <w:abstractNumId w:val="45"/>
  </w:num>
  <w:num w:numId="35" w16cid:durableId="279149468">
    <w:abstractNumId w:val="71"/>
  </w:num>
  <w:num w:numId="36" w16cid:durableId="1896694227">
    <w:abstractNumId w:val="2"/>
  </w:num>
  <w:num w:numId="37" w16cid:durableId="1799907121">
    <w:abstractNumId w:val="29"/>
  </w:num>
  <w:num w:numId="38" w16cid:durableId="67702509">
    <w:abstractNumId w:val="23"/>
  </w:num>
  <w:num w:numId="39" w16cid:durableId="1066564642">
    <w:abstractNumId w:val="80"/>
  </w:num>
  <w:num w:numId="40" w16cid:durableId="1771970515">
    <w:abstractNumId w:val="42"/>
  </w:num>
  <w:num w:numId="41" w16cid:durableId="598098600">
    <w:abstractNumId w:val="36"/>
  </w:num>
  <w:num w:numId="42" w16cid:durableId="1965233105">
    <w:abstractNumId w:val="57"/>
  </w:num>
  <w:num w:numId="43" w16cid:durableId="1835031630">
    <w:abstractNumId w:val="62"/>
  </w:num>
  <w:num w:numId="44" w16cid:durableId="1617711164">
    <w:abstractNumId w:val="18"/>
  </w:num>
  <w:num w:numId="45" w16cid:durableId="1215970328">
    <w:abstractNumId w:val="52"/>
  </w:num>
  <w:num w:numId="46" w16cid:durableId="824127719">
    <w:abstractNumId w:val="14"/>
  </w:num>
  <w:num w:numId="47" w16cid:durableId="1808283417">
    <w:abstractNumId w:val="50"/>
  </w:num>
  <w:num w:numId="48" w16cid:durableId="1969361181">
    <w:abstractNumId w:val="40"/>
  </w:num>
  <w:num w:numId="49" w16cid:durableId="1143307229">
    <w:abstractNumId w:val="63"/>
  </w:num>
  <w:num w:numId="50" w16cid:durableId="9548660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3123497">
    <w:abstractNumId w:val="12"/>
  </w:num>
  <w:num w:numId="52" w16cid:durableId="13313001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45904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77319472">
    <w:abstractNumId w:val="74"/>
  </w:num>
  <w:num w:numId="55" w16cid:durableId="609044560">
    <w:abstractNumId w:val="34"/>
  </w:num>
  <w:num w:numId="56" w16cid:durableId="14410228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166476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114858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73873346">
    <w:abstractNumId w:val="22"/>
  </w:num>
  <w:num w:numId="60" w16cid:durableId="1972020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46037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945290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361143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56362261">
    <w:abstractNumId w:val="72"/>
  </w:num>
  <w:num w:numId="65" w16cid:durableId="1755933932">
    <w:abstractNumId w:val="9"/>
  </w:num>
  <w:num w:numId="66" w16cid:durableId="1284918223">
    <w:abstractNumId w:val="16"/>
  </w:num>
  <w:num w:numId="67" w16cid:durableId="418140197">
    <w:abstractNumId w:val="17"/>
  </w:num>
  <w:num w:numId="68" w16cid:durableId="14301990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85660514">
    <w:abstractNumId w:val="60"/>
  </w:num>
  <w:num w:numId="70" w16cid:durableId="19445283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25214055">
    <w:abstractNumId w:val="76"/>
  </w:num>
  <w:num w:numId="72" w16cid:durableId="1094595970">
    <w:abstractNumId w:val="77"/>
  </w:num>
  <w:num w:numId="73" w16cid:durableId="515966955">
    <w:abstractNumId w:val="59"/>
  </w:num>
  <w:num w:numId="74" w16cid:durableId="2450693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741869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97154289">
    <w:abstractNumId w:val="66"/>
  </w:num>
  <w:num w:numId="77" w16cid:durableId="16299675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761289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06926811">
    <w:abstractNumId w:val="38"/>
  </w:num>
  <w:num w:numId="80" w16cid:durableId="6336772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762602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31858753">
    <w:abstractNumId w:val="5"/>
  </w:num>
  <w:num w:numId="83" w16cid:durableId="23025800">
    <w:abstractNumId w:val="4"/>
  </w:num>
  <w:num w:numId="84" w16cid:durableId="956645763">
    <w:abstractNumId w:val="33"/>
  </w:num>
  <w:num w:numId="85" w16cid:durableId="11208755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476312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665456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42877194">
    <w:abstractNumId w:val="78"/>
  </w:num>
  <w:num w:numId="89" w16cid:durableId="83179557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00837258">
    <w:abstractNumId w:val="30"/>
  </w:num>
  <w:num w:numId="91" w16cid:durableId="325131013">
    <w:abstractNumId w:val="13"/>
  </w:num>
  <w:num w:numId="92" w16cid:durableId="20880658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777598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694763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55047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320733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76281646">
    <w:abstractNumId w:val="54"/>
  </w:num>
  <w:num w:numId="98" w16cid:durableId="1225287948">
    <w:abstractNumId w:val="1"/>
  </w:num>
  <w:num w:numId="99" w16cid:durableId="407114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86453172">
    <w:abstractNumId w:val="28"/>
  </w:num>
  <w:num w:numId="101" w16cid:durableId="2915167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397443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87047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52698992">
    <w:abstractNumId w:val="15"/>
  </w:num>
  <w:num w:numId="105" w16cid:durableId="149300096">
    <w:abstractNumId w:val="64"/>
  </w:num>
  <w:num w:numId="106" w16cid:durableId="20496007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915592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01496544">
    <w:abstractNumId w:val="81"/>
  </w:num>
  <w:num w:numId="109" w16cid:durableId="81226113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968747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033112794">
    <w:abstractNumId w:val="69"/>
  </w:num>
  <w:num w:numId="112" w16cid:durableId="3799849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87258555">
    <w:abstractNumId w:val="3"/>
  </w:num>
  <w:num w:numId="114" w16cid:durableId="1580868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435174895">
    <w:abstractNumId w:val="27"/>
  </w:num>
  <w:num w:numId="116" w16cid:durableId="3883039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40524539">
    <w:abstractNumId w:val="0"/>
  </w:num>
  <w:num w:numId="118" w16cid:durableId="1562404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5106703">
    <w:abstractNumId w:val="53"/>
  </w:num>
  <w:num w:numId="120" w16cid:durableId="1112427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613047909">
    <w:abstractNumId w:val="8"/>
  </w:num>
  <w:num w:numId="122" w16cid:durableId="20392358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624234869">
    <w:abstractNumId w:val="67"/>
  </w:num>
  <w:num w:numId="124" w16cid:durableId="9981146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33664581">
    <w:abstractNumId w:val="65"/>
  </w:num>
  <w:num w:numId="126" w16cid:durableId="2684670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43143"/>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654C"/>
    <w:rsid w:val="0021726E"/>
    <w:rsid w:val="002232AB"/>
    <w:rsid w:val="00266CF4"/>
    <w:rsid w:val="00267441"/>
    <w:rsid w:val="00277B04"/>
    <w:rsid w:val="00277EE4"/>
    <w:rsid w:val="002842EE"/>
    <w:rsid w:val="00297534"/>
    <w:rsid w:val="002A5511"/>
    <w:rsid w:val="002A71E5"/>
    <w:rsid w:val="002B0D43"/>
    <w:rsid w:val="002D3293"/>
    <w:rsid w:val="002D61C2"/>
    <w:rsid w:val="002E271E"/>
    <w:rsid w:val="002E2D68"/>
    <w:rsid w:val="003008A0"/>
    <w:rsid w:val="003012D7"/>
    <w:rsid w:val="00325795"/>
    <w:rsid w:val="00343475"/>
    <w:rsid w:val="0035191A"/>
    <w:rsid w:val="00373509"/>
    <w:rsid w:val="00374B93"/>
    <w:rsid w:val="00377069"/>
    <w:rsid w:val="00385559"/>
    <w:rsid w:val="003A6BFB"/>
    <w:rsid w:val="003C07DC"/>
    <w:rsid w:val="003C2FE2"/>
    <w:rsid w:val="003E331D"/>
    <w:rsid w:val="003E6328"/>
    <w:rsid w:val="003E7D85"/>
    <w:rsid w:val="003F5FE3"/>
    <w:rsid w:val="004003DB"/>
    <w:rsid w:val="00404452"/>
    <w:rsid w:val="0041008B"/>
    <w:rsid w:val="00411FDA"/>
    <w:rsid w:val="00422157"/>
    <w:rsid w:val="004257C7"/>
    <w:rsid w:val="00430929"/>
    <w:rsid w:val="00437D3B"/>
    <w:rsid w:val="00471F60"/>
    <w:rsid w:val="00475E04"/>
    <w:rsid w:val="00477FD2"/>
    <w:rsid w:val="004818D4"/>
    <w:rsid w:val="004A398B"/>
    <w:rsid w:val="004B6A6B"/>
    <w:rsid w:val="004C4C1F"/>
    <w:rsid w:val="004C66BB"/>
    <w:rsid w:val="004C72E0"/>
    <w:rsid w:val="004D6913"/>
    <w:rsid w:val="004D7383"/>
    <w:rsid w:val="004E73FB"/>
    <w:rsid w:val="004F0B1E"/>
    <w:rsid w:val="004F46BD"/>
    <w:rsid w:val="0051613B"/>
    <w:rsid w:val="005302AB"/>
    <w:rsid w:val="00530AE0"/>
    <w:rsid w:val="00534AA0"/>
    <w:rsid w:val="0057263C"/>
    <w:rsid w:val="00582111"/>
    <w:rsid w:val="0058739D"/>
    <w:rsid w:val="005904E2"/>
    <w:rsid w:val="00595C2F"/>
    <w:rsid w:val="005A7247"/>
    <w:rsid w:val="005B3C63"/>
    <w:rsid w:val="005C6186"/>
    <w:rsid w:val="005C67EC"/>
    <w:rsid w:val="005C6D26"/>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475EA"/>
    <w:rsid w:val="0087729E"/>
    <w:rsid w:val="008901DF"/>
    <w:rsid w:val="00890A9B"/>
    <w:rsid w:val="008952CB"/>
    <w:rsid w:val="008964C8"/>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43E08"/>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2599"/>
    <w:rsid w:val="00C247F5"/>
    <w:rsid w:val="00C320BB"/>
    <w:rsid w:val="00C405F9"/>
    <w:rsid w:val="00C42BE4"/>
    <w:rsid w:val="00C75335"/>
    <w:rsid w:val="00C926A1"/>
    <w:rsid w:val="00C96D3B"/>
    <w:rsid w:val="00CA1D29"/>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55530"/>
    <w:rsid w:val="00D60B6C"/>
    <w:rsid w:val="00D62C48"/>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37F0C"/>
    <w:rsid w:val="00F557BE"/>
    <w:rsid w:val="00F62874"/>
    <w:rsid w:val="00F66428"/>
    <w:rsid w:val="00F667EF"/>
    <w:rsid w:val="00F72768"/>
    <w:rsid w:val="00F747A5"/>
    <w:rsid w:val="00F747C5"/>
    <w:rsid w:val="00F84227"/>
    <w:rsid w:val="00F84BCB"/>
    <w:rsid w:val="00F92CBB"/>
    <w:rsid w:val="00FA50CB"/>
    <w:rsid w:val="00FC1A5A"/>
    <w:rsid w:val="00FC5FA2"/>
    <w:rsid w:val="00FD0F87"/>
    <w:rsid w:val="00FD599C"/>
    <w:rsid w:val="00FD5ED6"/>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5A7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8360">
      <w:bodyDiv w:val="1"/>
      <w:marLeft w:val="0"/>
      <w:marRight w:val="0"/>
      <w:marTop w:val="0"/>
      <w:marBottom w:val="0"/>
      <w:divBdr>
        <w:top w:val="none" w:sz="0" w:space="0" w:color="auto"/>
        <w:left w:val="none" w:sz="0" w:space="0" w:color="auto"/>
        <w:bottom w:val="none" w:sz="0" w:space="0" w:color="auto"/>
        <w:right w:val="none" w:sz="0" w:space="0" w:color="auto"/>
      </w:divBdr>
      <w:divsChild>
        <w:div w:id="641078184">
          <w:marLeft w:val="480"/>
          <w:marRight w:val="0"/>
          <w:marTop w:val="0"/>
          <w:marBottom w:val="0"/>
          <w:divBdr>
            <w:top w:val="none" w:sz="0" w:space="0" w:color="auto"/>
            <w:left w:val="none" w:sz="0" w:space="0" w:color="auto"/>
            <w:bottom w:val="none" w:sz="0" w:space="0" w:color="auto"/>
            <w:right w:val="none" w:sz="0" w:space="0" w:color="auto"/>
          </w:divBdr>
        </w:div>
        <w:div w:id="704600407">
          <w:marLeft w:val="480"/>
          <w:marRight w:val="0"/>
          <w:marTop w:val="0"/>
          <w:marBottom w:val="0"/>
          <w:divBdr>
            <w:top w:val="none" w:sz="0" w:space="0" w:color="auto"/>
            <w:left w:val="none" w:sz="0" w:space="0" w:color="auto"/>
            <w:bottom w:val="none" w:sz="0" w:space="0" w:color="auto"/>
            <w:right w:val="none" w:sz="0" w:space="0" w:color="auto"/>
          </w:divBdr>
        </w:div>
        <w:div w:id="247345940">
          <w:marLeft w:val="480"/>
          <w:marRight w:val="0"/>
          <w:marTop w:val="0"/>
          <w:marBottom w:val="0"/>
          <w:divBdr>
            <w:top w:val="none" w:sz="0" w:space="0" w:color="auto"/>
            <w:left w:val="none" w:sz="0" w:space="0" w:color="auto"/>
            <w:bottom w:val="none" w:sz="0" w:space="0" w:color="auto"/>
            <w:right w:val="none" w:sz="0" w:space="0" w:color="auto"/>
          </w:divBdr>
        </w:div>
        <w:div w:id="742341334">
          <w:marLeft w:val="480"/>
          <w:marRight w:val="0"/>
          <w:marTop w:val="0"/>
          <w:marBottom w:val="0"/>
          <w:divBdr>
            <w:top w:val="none" w:sz="0" w:space="0" w:color="auto"/>
            <w:left w:val="none" w:sz="0" w:space="0" w:color="auto"/>
            <w:bottom w:val="none" w:sz="0" w:space="0" w:color="auto"/>
            <w:right w:val="none" w:sz="0" w:space="0" w:color="auto"/>
          </w:divBdr>
        </w:div>
        <w:div w:id="884872124">
          <w:marLeft w:val="480"/>
          <w:marRight w:val="0"/>
          <w:marTop w:val="0"/>
          <w:marBottom w:val="0"/>
          <w:divBdr>
            <w:top w:val="none" w:sz="0" w:space="0" w:color="auto"/>
            <w:left w:val="none" w:sz="0" w:space="0" w:color="auto"/>
            <w:bottom w:val="none" w:sz="0" w:space="0" w:color="auto"/>
            <w:right w:val="none" w:sz="0" w:space="0" w:color="auto"/>
          </w:divBdr>
        </w:div>
        <w:div w:id="683828272">
          <w:marLeft w:val="480"/>
          <w:marRight w:val="0"/>
          <w:marTop w:val="0"/>
          <w:marBottom w:val="0"/>
          <w:divBdr>
            <w:top w:val="none" w:sz="0" w:space="0" w:color="auto"/>
            <w:left w:val="none" w:sz="0" w:space="0" w:color="auto"/>
            <w:bottom w:val="none" w:sz="0" w:space="0" w:color="auto"/>
            <w:right w:val="none" w:sz="0" w:space="0" w:color="auto"/>
          </w:divBdr>
        </w:div>
        <w:div w:id="971599286">
          <w:marLeft w:val="480"/>
          <w:marRight w:val="0"/>
          <w:marTop w:val="0"/>
          <w:marBottom w:val="0"/>
          <w:divBdr>
            <w:top w:val="none" w:sz="0" w:space="0" w:color="auto"/>
            <w:left w:val="none" w:sz="0" w:space="0" w:color="auto"/>
            <w:bottom w:val="none" w:sz="0" w:space="0" w:color="auto"/>
            <w:right w:val="none" w:sz="0" w:space="0" w:color="auto"/>
          </w:divBdr>
        </w:div>
        <w:div w:id="249703964">
          <w:marLeft w:val="480"/>
          <w:marRight w:val="0"/>
          <w:marTop w:val="0"/>
          <w:marBottom w:val="0"/>
          <w:divBdr>
            <w:top w:val="none" w:sz="0" w:space="0" w:color="auto"/>
            <w:left w:val="none" w:sz="0" w:space="0" w:color="auto"/>
            <w:bottom w:val="none" w:sz="0" w:space="0" w:color="auto"/>
            <w:right w:val="none" w:sz="0" w:space="0" w:color="auto"/>
          </w:divBdr>
        </w:div>
        <w:div w:id="65150065">
          <w:marLeft w:val="480"/>
          <w:marRight w:val="0"/>
          <w:marTop w:val="0"/>
          <w:marBottom w:val="0"/>
          <w:divBdr>
            <w:top w:val="none" w:sz="0" w:space="0" w:color="auto"/>
            <w:left w:val="none" w:sz="0" w:space="0" w:color="auto"/>
            <w:bottom w:val="none" w:sz="0" w:space="0" w:color="auto"/>
            <w:right w:val="none" w:sz="0" w:space="0" w:color="auto"/>
          </w:divBdr>
        </w:div>
        <w:div w:id="419720593">
          <w:marLeft w:val="480"/>
          <w:marRight w:val="0"/>
          <w:marTop w:val="0"/>
          <w:marBottom w:val="0"/>
          <w:divBdr>
            <w:top w:val="none" w:sz="0" w:space="0" w:color="auto"/>
            <w:left w:val="none" w:sz="0" w:space="0" w:color="auto"/>
            <w:bottom w:val="none" w:sz="0" w:space="0" w:color="auto"/>
            <w:right w:val="none" w:sz="0" w:space="0" w:color="auto"/>
          </w:divBdr>
        </w:div>
        <w:div w:id="2099905054">
          <w:marLeft w:val="480"/>
          <w:marRight w:val="0"/>
          <w:marTop w:val="0"/>
          <w:marBottom w:val="0"/>
          <w:divBdr>
            <w:top w:val="none" w:sz="0" w:space="0" w:color="auto"/>
            <w:left w:val="none" w:sz="0" w:space="0" w:color="auto"/>
            <w:bottom w:val="none" w:sz="0" w:space="0" w:color="auto"/>
            <w:right w:val="none" w:sz="0" w:space="0" w:color="auto"/>
          </w:divBdr>
        </w:div>
        <w:div w:id="1037241451">
          <w:marLeft w:val="480"/>
          <w:marRight w:val="0"/>
          <w:marTop w:val="0"/>
          <w:marBottom w:val="0"/>
          <w:divBdr>
            <w:top w:val="none" w:sz="0" w:space="0" w:color="auto"/>
            <w:left w:val="none" w:sz="0" w:space="0" w:color="auto"/>
            <w:bottom w:val="none" w:sz="0" w:space="0" w:color="auto"/>
            <w:right w:val="none" w:sz="0" w:space="0" w:color="auto"/>
          </w:divBdr>
        </w:div>
        <w:div w:id="2000384792">
          <w:marLeft w:val="480"/>
          <w:marRight w:val="0"/>
          <w:marTop w:val="0"/>
          <w:marBottom w:val="0"/>
          <w:divBdr>
            <w:top w:val="none" w:sz="0" w:space="0" w:color="auto"/>
            <w:left w:val="none" w:sz="0" w:space="0" w:color="auto"/>
            <w:bottom w:val="none" w:sz="0" w:space="0" w:color="auto"/>
            <w:right w:val="none" w:sz="0" w:space="0" w:color="auto"/>
          </w:divBdr>
        </w:div>
      </w:divsChild>
    </w:div>
    <w:div w:id="47724551">
      <w:bodyDiv w:val="1"/>
      <w:marLeft w:val="0"/>
      <w:marRight w:val="0"/>
      <w:marTop w:val="0"/>
      <w:marBottom w:val="0"/>
      <w:divBdr>
        <w:top w:val="none" w:sz="0" w:space="0" w:color="auto"/>
        <w:left w:val="none" w:sz="0" w:space="0" w:color="auto"/>
        <w:bottom w:val="none" w:sz="0" w:space="0" w:color="auto"/>
        <w:right w:val="none" w:sz="0" w:space="0" w:color="auto"/>
      </w:divBdr>
    </w:div>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231350304">
      <w:bodyDiv w:val="1"/>
      <w:marLeft w:val="0"/>
      <w:marRight w:val="0"/>
      <w:marTop w:val="0"/>
      <w:marBottom w:val="0"/>
      <w:divBdr>
        <w:top w:val="none" w:sz="0" w:space="0" w:color="auto"/>
        <w:left w:val="none" w:sz="0" w:space="0" w:color="auto"/>
        <w:bottom w:val="none" w:sz="0" w:space="0" w:color="auto"/>
        <w:right w:val="none" w:sz="0" w:space="0" w:color="auto"/>
      </w:divBdr>
      <w:divsChild>
        <w:div w:id="1289554473">
          <w:marLeft w:val="480"/>
          <w:marRight w:val="0"/>
          <w:marTop w:val="0"/>
          <w:marBottom w:val="0"/>
          <w:divBdr>
            <w:top w:val="none" w:sz="0" w:space="0" w:color="auto"/>
            <w:left w:val="none" w:sz="0" w:space="0" w:color="auto"/>
            <w:bottom w:val="none" w:sz="0" w:space="0" w:color="auto"/>
            <w:right w:val="none" w:sz="0" w:space="0" w:color="auto"/>
          </w:divBdr>
        </w:div>
        <w:div w:id="1156070149">
          <w:marLeft w:val="480"/>
          <w:marRight w:val="0"/>
          <w:marTop w:val="0"/>
          <w:marBottom w:val="0"/>
          <w:divBdr>
            <w:top w:val="none" w:sz="0" w:space="0" w:color="auto"/>
            <w:left w:val="none" w:sz="0" w:space="0" w:color="auto"/>
            <w:bottom w:val="none" w:sz="0" w:space="0" w:color="auto"/>
            <w:right w:val="none" w:sz="0" w:space="0" w:color="auto"/>
          </w:divBdr>
        </w:div>
        <w:div w:id="1401059679">
          <w:marLeft w:val="480"/>
          <w:marRight w:val="0"/>
          <w:marTop w:val="0"/>
          <w:marBottom w:val="0"/>
          <w:divBdr>
            <w:top w:val="none" w:sz="0" w:space="0" w:color="auto"/>
            <w:left w:val="none" w:sz="0" w:space="0" w:color="auto"/>
            <w:bottom w:val="none" w:sz="0" w:space="0" w:color="auto"/>
            <w:right w:val="none" w:sz="0" w:space="0" w:color="auto"/>
          </w:divBdr>
        </w:div>
        <w:div w:id="1463160268">
          <w:marLeft w:val="480"/>
          <w:marRight w:val="0"/>
          <w:marTop w:val="0"/>
          <w:marBottom w:val="0"/>
          <w:divBdr>
            <w:top w:val="none" w:sz="0" w:space="0" w:color="auto"/>
            <w:left w:val="none" w:sz="0" w:space="0" w:color="auto"/>
            <w:bottom w:val="none" w:sz="0" w:space="0" w:color="auto"/>
            <w:right w:val="none" w:sz="0" w:space="0" w:color="auto"/>
          </w:divBdr>
        </w:div>
        <w:div w:id="1417551184">
          <w:marLeft w:val="480"/>
          <w:marRight w:val="0"/>
          <w:marTop w:val="0"/>
          <w:marBottom w:val="0"/>
          <w:divBdr>
            <w:top w:val="none" w:sz="0" w:space="0" w:color="auto"/>
            <w:left w:val="none" w:sz="0" w:space="0" w:color="auto"/>
            <w:bottom w:val="none" w:sz="0" w:space="0" w:color="auto"/>
            <w:right w:val="none" w:sz="0" w:space="0" w:color="auto"/>
          </w:divBdr>
        </w:div>
        <w:div w:id="319383374">
          <w:marLeft w:val="480"/>
          <w:marRight w:val="0"/>
          <w:marTop w:val="0"/>
          <w:marBottom w:val="0"/>
          <w:divBdr>
            <w:top w:val="none" w:sz="0" w:space="0" w:color="auto"/>
            <w:left w:val="none" w:sz="0" w:space="0" w:color="auto"/>
            <w:bottom w:val="none" w:sz="0" w:space="0" w:color="auto"/>
            <w:right w:val="none" w:sz="0" w:space="0" w:color="auto"/>
          </w:divBdr>
        </w:div>
        <w:div w:id="871113002">
          <w:marLeft w:val="480"/>
          <w:marRight w:val="0"/>
          <w:marTop w:val="0"/>
          <w:marBottom w:val="0"/>
          <w:divBdr>
            <w:top w:val="none" w:sz="0" w:space="0" w:color="auto"/>
            <w:left w:val="none" w:sz="0" w:space="0" w:color="auto"/>
            <w:bottom w:val="none" w:sz="0" w:space="0" w:color="auto"/>
            <w:right w:val="none" w:sz="0" w:space="0" w:color="auto"/>
          </w:divBdr>
        </w:div>
        <w:div w:id="1240796093">
          <w:marLeft w:val="480"/>
          <w:marRight w:val="0"/>
          <w:marTop w:val="0"/>
          <w:marBottom w:val="0"/>
          <w:divBdr>
            <w:top w:val="none" w:sz="0" w:space="0" w:color="auto"/>
            <w:left w:val="none" w:sz="0" w:space="0" w:color="auto"/>
            <w:bottom w:val="none" w:sz="0" w:space="0" w:color="auto"/>
            <w:right w:val="none" w:sz="0" w:space="0" w:color="auto"/>
          </w:divBdr>
        </w:div>
        <w:div w:id="1712610942">
          <w:marLeft w:val="480"/>
          <w:marRight w:val="0"/>
          <w:marTop w:val="0"/>
          <w:marBottom w:val="0"/>
          <w:divBdr>
            <w:top w:val="none" w:sz="0" w:space="0" w:color="auto"/>
            <w:left w:val="none" w:sz="0" w:space="0" w:color="auto"/>
            <w:bottom w:val="none" w:sz="0" w:space="0" w:color="auto"/>
            <w:right w:val="none" w:sz="0" w:space="0" w:color="auto"/>
          </w:divBdr>
        </w:div>
        <w:div w:id="932082866">
          <w:marLeft w:val="480"/>
          <w:marRight w:val="0"/>
          <w:marTop w:val="0"/>
          <w:marBottom w:val="0"/>
          <w:divBdr>
            <w:top w:val="none" w:sz="0" w:space="0" w:color="auto"/>
            <w:left w:val="none" w:sz="0" w:space="0" w:color="auto"/>
            <w:bottom w:val="none" w:sz="0" w:space="0" w:color="auto"/>
            <w:right w:val="none" w:sz="0" w:space="0" w:color="auto"/>
          </w:divBdr>
        </w:div>
        <w:div w:id="1867135667">
          <w:marLeft w:val="480"/>
          <w:marRight w:val="0"/>
          <w:marTop w:val="0"/>
          <w:marBottom w:val="0"/>
          <w:divBdr>
            <w:top w:val="none" w:sz="0" w:space="0" w:color="auto"/>
            <w:left w:val="none" w:sz="0" w:space="0" w:color="auto"/>
            <w:bottom w:val="none" w:sz="0" w:space="0" w:color="auto"/>
            <w:right w:val="none" w:sz="0" w:space="0" w:color="auto"/>
          </w:divBdr>
        </w:div>
        <w:div w:id="23025974">
          <w:marLeft w:val="480"/>
          <w:marRight w:val="0"/>
          <w:marTop w:val="0"/>
          <w:marBottom w:val="0"/>
          <w:divBdr>
            <w:top w:val="none" w:sz="0" w:space="0" w:color="auto"/>
            <w:left w:val="none" w:sz="0" w:space="0" w:color="auto"/>
            <w:bottom w:val="none" w:sz="0" w:space="0" w:color="auto"/>
            <w:right w:val="none" w:sz="0" w:space="0" w:color="auto"/>
          </w:divBdr>
        </w:div>
      </w:divsChild>
    </w:div>
    <w:div w:id="234900255">
      <w:bodyDiv w:val="1"/>
      <w:marLeft w:val="0"/>
      <w:marRight w:val="0"/>
      <w:marTop w:val="0"/>
      <w:marBottom w:val="0"/>
      <w:divBdr>
        <w:top w:val="none" w:sz="0" w:space="0" w:color="auto"/>
        <w:left w:val="none" w:sz="0" w:space="0" w:color="auto"/>
        <w:bottom w:val="none" w:sz="0" w:space="0" w:color="auto"/>
        <w:right w:val="none" w:sz="0" w:space="0" w:color="auto"/>
      </w:divBdr>
      <w:divsChild>
        <w:div w:id="1473594995">
          <w:marLeft w:val="480"/>
          <w:marRight w:val="0"/>
          <w:marTop w:val="0"/>
          <w:marBottom w:val="0"/>
          <w:divBdr>
            <w:top w:val="none" w:sz="0" w:space="0" w:color="auto"/>
            <w:left w:val="none" w:sz="0" w:space="0" w:color="auto"/>
            <w:bottom w:val="none" w:sz="0" w:space="0" w:color="auto"/>
            <w:right w:val="none" w:sz="0" w:space="0" w:color="auto"/>
          </w:divBdr>
        </w:div>
        <w:div w:id="1338577649">
          <w:marLeft w:val="480"/>
          <w:marRight w:val="0"/>
          <w:marTop w:val="0"/>
          <w:marBottom w:val="0"/>
          <w:divBdr>
            <w:top w:val="none" w:sz="0" w:space="0" w:color="auto"/>
            <w:left w:val="none" w:sz="0" w:space="0" w:color="auto"/>
            <w:bottom w:val="none" w:sz="0" w:space="0" w:color="auto"/>
            <w:right w:val="none" w:sz="0" w:space="0" w:color="auto"/>
          </w:divBdr>
        </w:div>
        <w:div w:id="951404756">
          <w:marLeft w:val="480"/>
          <w:marRight w:val="0"/>
          <w:marTop w:val="0"/>
          <w:marBottom w:val="0"/>
          <w:divBdr>
            <w:top w:val="none" w:sz="0" w:space="0" w:color="auto"/>
            <w:left w:val="none" w:sz="0" w:space="0" w:color="auto"/>
            <w:bottom w:val="none" w:sz="0" w:space="0" w:color="auto"/>
            <w:right w:val="none" w:sz="0" w:space="0" w:color="auto"/>
          </w:divBdr>
        </w:div>
        <w:div w:id="217979531">
          <w:marLeft w:val="480"/>
          <w:marRight w:val="0"/>
          <w:marTop w:val="0"/>
          <w:marBottom w:val="0"/>
          <w:divBdr>
            <w:top w:val="none" w:sz="0" w:space="0" w:color="auto"/>
            <w:left w:val="none" w:sz="0" w:space="0" w:color="auto"/>
            <w:bottom w:val="none" w:sz="0" w:space="0" w:color="auto"/>
            <w:right w:val="none" w:sz="0" w:space="0" w:color="auto"/>
          </w:divBdr>
        </w:div>
        <w:div w:id="1648165341">
          <w:marLeft w:val="480"/>
          <w:marRight w:val="0"/>
          <w:marTop w:val="0"/>
          <w:marBottom w:val="0"/>
          <w:divBdr>
            <w:top w:val="none" w:sz="0" w:space="0" w:color="auto"/>
            <w:left w:val="none" w:sz="0" w:space="0" w:color="auto"/>
            <w:bottom w:val="none" w:sz="0" w:space="0" w:color="auto"/>
            <w:right w:val="none" w:sz="0" w:space="0" w:color="auto"/>
          </w:divBdr>
        </w:div>
      </w:divsChild>
    </w:div>
    <w:div w:id="247887602">
      <w:bodyDiv w:val="1"/>
      <w:marLeft w:val="0"/>
      <w:marRight w:val="0"/>
      <w:marTop w:val="0"/>
      <w:marBottom w:val="0"/>
      <w:divBdr>
        <w:top w:val="none" w:sz="0" w:space="0" w:color="auto"/>
        <w:left w:val="none" w:sz="0" w:space="0" w:color="auto"/>
        <w:bottom w:val="none" w:sz="0" w:space="0" w:color="auto"/>
        <w:right w:val="none" w:sz="0" w:space="0" w:color="auto"/>
      </w:divBdr>
      <w:divsChild>
        <w:div w:id="1079986596">
          <w:marLeft w:val="480"/>
          <w:marRight w:val="0"/>
          <w:marTop w:val="0"/>
          <w:marBottom w:val="0"/>
          <w:divBdr>
            <w:top w:val="none" w:sz="0" w:space="0" w:color="auto"/>
            <w:left w:val="none" w:sz="0" w:space="0" w:color="auto"/>
            <w:bottom w:val="none" w:sz="0" w:space="0" w:color="auto"/>
            <w:right w:val="none" w:sz="0" w:space="0" w:color="auto"/>
          </w:divBdr>
        </w:div>
        <w:div w:id="656693198">
          <w:marLeft w:val="480"/>
          <w:marRight w:val="0"/>
          <w:marTop w:val="0"/>
          <w:marBottom w:val="0"/>
          <w:divBdr>
            <w:top w:val="none" w:sz="0" w:space="0" w:color="auto"/>
            <w:left w:val="none" w:sz="0" w:space="0" w:color="auto"/>
            <w:bottom w:val="none" w:sz="0" w:space="0" w:color="auto"/>
            <w:right w:val="none" w:sz="0" w:space="0" w:color="auto"/>
          </w:divBdr>
        </w:div>
        <w:div w:id="662466783">
          <w:marLeft w:val="480"/>
          <w:marRight w:val="0"/>
          <w:marTop w:val="0"/>
          <w:marBottom w:val="0"/>
          <w:divBdr>
            <w:top w:val="none" w:sz="0" w:space="0" w:color="auto"/>
            <w:left w:val="none" w:sz="0" w:space="0" w:color="auto"/>
            <w:bottom w:val="none" w:sz="0" w:space="0" w:color="auto"/>
            <w:right w:val="none" w:sz="0" w:space="0" w:color="auto"/>
          </w:divBdr>
        </w:div>
        <w:div w:id="1418287220">
          <w:marLeft w:val="480"/>
          <w:marRight w:val="0"/>
          <w:marTop w:val="0"/>
          <w:marBottom w:val="0"/>
          <w:divBdr>
            <w:top w:val="none" w:sz="0" w:space="0" w:color="auto"/>
            <w:left w:val="none" w:sz="0" w:space="0" w:color="auto"/>
            <w:bottom w:val="none" w:sz="0" w:space="0" w:color="auto"/>
            <w:right w:val="none" w:sz="0" w:space="0" w:color="auto"/>
          </w:divBdr>
        </w:div>
        <w:div w:id="2136866980">
          <w:marLeft w:val="480"/>
          <w:marRight w:val="0"/>
          <w:marTop w:val="0"/>
          <w:marBottom w:val="0"/>
          <w:divBdr>
            <w:top w:val="none" w:sz="0" w:space="0" w:color="auto"/>
            <w:left w:val="none" w:sz="0" w:space="0" w:color="auto"/>
            <w:bottom w:val="none" w:sz="0" w:space="0" w:color="auto"/>
            <w:right w:val="none" w:sz="0" w:space="0" w:color="auto"/>
          </w:divBdr>
        </w:div>
        <w:div w:id="473764653">
          <w:marLeft w:val="480"/>
          <w:marRight w:val="0"/>
          <w:marTop w:val="0"/>
          <w:marBottom w:val="0"/>
          <w:divBdr>
            <w:top w:val="none" w:sz="0" w:space="0" w:color="auto"/>
            <w:left w:val="none" w:sz="0" w:space="0" w:color="auto"/>
            <w:bottom w:val="none" w:sz="0" w:space="0" w:color="auto"/>
            <w:right w:val="none" w:sz="0" w:space="0" w:color="auto"/>
          </w:divBdr>
        </w:div>
        <w:div w:id="791291245">
          <w:marLeft w:val="480"/>
          <w:marRight w:val="0"/>
          <w:marTop w:val="0"/>
          <w:marBottom w:val="0"/>
          <w:divBdr>
            <w:top w:val="none" w:sz="0" w:space="0" w:color="auto"/>
            <w:left w:val="none" w:sz="0" w:space="0" w:color="auto"/>
            <w:bottom w:val="none" w:sz="0" w:space="0" w:color="auto"/>
            <w:right w:val="none" w:sz="0" w:space="0" w:color="auto"/>
          </w:divBdr>
        </w:div>
        <w:div w:id="1336958126">
          <w:marLeft w:val="480"/>
          <w:marRight w:val="0"/>
          <w:marTop w:val="0"/>
          <w:marBottom w:val="0"/>
          <w:divBdr>
            <w:top w:val="none" w:sz="0" w:space="0" w:color="auto"/>
            <w:left w:val="none" w:sz="0" w:space="0" w:color="auto"/>
            <w:bottom w:val="none" w:sz="0" w:space="0" w:color="auto"/>
            <w:right w:val="none" w:sz="0" w:space="0" w:color="auto"/>
          </w:divBdr>
        </w:div>
        <w:div w:id="891771720">
          <w:marLeft w:val="480"/>
          <w:marRight w:val="0"/>
          <w:marTop w:val="0"/>
          <w:marBottom w:val="0"/>
          <w:divBdr>
            <w:top w:val="none" w:sz="0" w:space="0" w:color="auto"/>
            <w:left w:val="none" w:sz="0" w:space="0" w:color="auto"/>
            <w:bottom w:val="none" w:sz="0" w:space="0" w:color="auto"/>
            <w:right w:val="none" w:sz="0" w:space="0" w:color="auto"/>
          </w:divBdr>
        </w:div>
        <w:div w:id="1935823548">
          <w:marLeft w:val="480"/>
          <w:marRight w:val="0"/>
          <w:marTop w:val="0"/>
          <w:marBottom w:val="0"/>
          <w:divBdr>
            <w:top w:val="none" w:sz="0" w:space="0" w:color="auto"/>
            <w:left w:val="none" w:sz="0" w:space="0" w:color="auto"/>
            <w:bottom w:val="none" w:sz="0" w:space="0" w:color="auto"/>
            <w:right w:val="none" w:sz="0" w:space="0" w:color="auto"/>
          </w:divBdr>
        </w:div>
        <w:div w:id="609434140">
          <w:marLeft w:val="480"/>
          <w:marRight w:val="0"/>
          <w:marTop w:val="0"/>
          <w:marBottom w:val="0"/>
          <w:divBdr>
            <w:top w:val="none" w:sz="0" w:space="0" w:color="auto"/>
            <w:left w:val="none" w:sz="0" w:space="0" w:color="auto"/>
            <w:bottom w:val="none" w:sz="0" w:space="0" w:color="auto"/>
            <w:right w:val="none" w:sz="0" w:space="0" w:color="auto"/>
          </w:divBdr>
        </w:div>
        <w:div w:id="1447655657">
          <w:marLeft w:val="480"/>
          <w:marRight w:val="0"/>
          <w:marTop w:val="0"/>
          <w:marBottom w:val="0"/>
          <w:divBdr>
            <w:top w:val="none" w:sz="0" w:space="0" w:color="auto"/>
            <w:left w:val="none" w:sz="0" w:space="0" w:color="auto"/>
            <w:bottom w:val="none" w:sz="0" w:space="0" w:color="auto"/>
            <w:right w:val="none" w:sz="0" w:space="0" w:color="auto"/>
          </w:divBdr>
        </w:div>
        <w:div w:id="858738930">
          <w:marLeft w:val="480"/>
          <w:marRight w:val="0"/>
          <w:marTop w:val="0"/>
          <w:marBottom w:val="0"/>
          <w:divBdr>
            <w:top w:val="none" w:sz="0" w:space="0" w:color="auto"/>
            <w:left w:val="none" w:sz="0" w:space="0" w:color="auto"/>
            <w:bottom w:val="none" w:sz="0" w:space="0" w:color="auto"/>
            <w:right w:val="none" w:sz="0" w:space="0" w:color="auto"/>
          </w:divBdr>
        </w:div>
        <w:div w:id="1894656797">
          <w:marLeft w:val="480"/>
          <w:marRight w:val="0"/>
          <w:marTop w:val="0"/>
          <w:marBottom w:val="0"/>
          <w:divBdr>
            <w:top w:val="none" w:sz="0" w:space="0" w:color="auto"/>
            <w:left w:val="none" w:sz="0" w:space="0" w:color="auto"/>
            <w:bottom w:val="none" w:sz="0" w:space="0" w:color="auto"/>
            <w:right w:val="none" w:sz="0" w:space="0" w:color="auto"/>
          </w:divBdr>
        </w:div>
      </w:divsChild>
    </w:div>
    <w:div w:id="249581804">
      <w:bodyDiv w:val="1"/>
      <w:marLeft w:val="0"/>
      <w:marRight w:val="0"/>
      <w:marTop w:val="0"/>
      <w:marBottom w:val="0"/>
      <w:divBdr>
        <w:top w:val="none" w:sz="0" w:space="0" w:color="auto"/>
        <w:left w:val="none" w:sz="0" w:space="0" w:color="auto"/>
        <w:bottom w:val="none" w:sz="0" w:space="0" w:color="auto"/>
        <w:right w:val="none" w:sz="0" w:space="0" w:color="auto"/>
      </w:divBdr>
      <w:divsChild>
        <w:div w:id="766729869">
          <w:marLeft w:val="480"/>
          <w:marRight w:val="0"/>
          <w:marTop w:val="0"/>
          <w:marBottom w:val="0"/>
          <w:divBdr>
            <w:top w:val="none" w:sz="0" w:space="0" w:color="auto"/>
            <w:left w:val="none" w:sz="0" w:space="0" w:color="auto"/>
            <w:bottom w:val="none" w:sz="0" w:space="0" w:color="auto"/>
            <w:right w:val="none" w:sz="0" w:space="0" w:color="auto"/>
          </w:divBdr>
        </w:div>
        <w:div w:id="1866672437">
          <w:marLeft w:val="480"/>
          <w:marRight w:val="0"/>
          <w:marTop w:val="0"/>
          <w:marBottom w:val="0"/>
          <w:divBdr>
            <w:top w:val="none" w:sz="0" w:space="0" w:color="auto"/>
            <w:left w:val="none" w:sz="0" w:space="0" w:color="auto"/>
            <w:bottom w:val="none" w:sz="0" w:space="0" w:color="auto"/>
            <w:right w:val="none" w:sz="0" w:space="0" w:color="auto"/>
          </w:divBdr>
        </w:div>
        <w:div w:id="1808936851">
          <w:marLeft w:val="480"/>
          <w:marRight w:val="0"/>
          <w:marTop w:val="0"/>
          <w:marBottom w:val="0"/>
          <w:divBdr>
            <w:top w:val="none" w:sz="0" w:space="0" w:color="auto"/>
            <w:left w:val="none" w:sz="0" w:space="0" w:color="auto"/>
            <w:bottom w:val="none" w:sz="0" w:space="0" w:color="auto"/>
            <w:right w:val="none" w:sz="0" w:space="0" w:color="auto"/>
          </w:divBdr>
        </w:div>
        <w:div w:id="996692088">
          <w:marLeft w:val="480"/>
          <w:marRight w:val="0"/>
          <w:marTop w:val="0"/>
          <w:marBottom w:val="0"/>
          <w:divBdr>
            <w:top w:val="none" w:sz="0" w:space="0" w:color="auto"/>
            <w:left w:val="none" w:sz="0" w:space="0" w:color="auto"/>
            <w:bottom w:val="none" w:sz="0" w:space="0" w:color="auto"/>
            <w:right w:val="none" w:sz="0" w:space="0" w:color="auto"/>
          </w:divBdr>
        </w:div>
        <w:div w:id="975136066">
          <w:marLeft w:val="480"/>
          <w:marRight w:val="0"/>
          <w:marTop w:val="0"/>
          <w:marBottom w:val="0"/>
          <w:divBdr>
            <w:top w:val="none" w:sz="0" w:space="0" w:color="auto"/>
            <w:left w:val="none" w:sz="0" w:space="0" w:color="auto"/>
            <w:bottom w:val="none" w:sz="0" w:space="0" w:color="auto"/>
            <w:right w:val="none" w:sz="0" w:space="0" w:color="auto"/>
          </w:divBdr>
        </w:div>
        <w:div w:id="933053978">
          <w:marLeft w:val="480"/>
          <w:marRight w:val="0"/>
          <w:marTop w:val="0"/>
          <w:marBottom w:val="0"/>
          <w:divBdr>
            <w:top w:val="none" w:sz="0" w:space="0" w:color="auto"/>
            <w:left w:val="none" w:sz="0" w:space="0" w:color="auto"/>
            <w:bottom w:val="none" w:sz="0" w:space="0" w:color="auto"/>
            <w:right w:val="none" w:sz="0" w:space="0" w:color="auto"/>
          </w:divBdr>
        </w:div>
        <w:div w:id="1779524157">
          <w:marLeft w:val="480"/>
          <w:marRight w:val="0"/>
          <w:marTop w:val="0"/>
          <w:marBottom w:val="0"/>
          <w:divBdr>
            <w:top w:val="none" w:sz="0" w:space="0" w:color="auto"/>
            <w:left w:val="none" w:sz="0" w:space="0" w:color="auto"/>
            <w:bottom w:val="none" w:sz="0" w:space="0" w:color="auto"/>
            <w:right w:val="none" w:sz="0" w:space="0" w:color="auto"/>
          </w:divBdr>
        </w:div>
        <w:div w:id="1545942808">
          <w:marLeft w:val="480"/>
          <w:marRight w:val="0"/>
          <w:marTop w:val="0"/>
          <w:marBottom w:val="0"/>
          <w:divBdr>
            <w:top w:val="none" w:sz="0" w:space="0" w:color="auto"/>
            <w:left w:val="none" w:sz="0" w:space="0" w:color="auto"/>
            <w:bottom w:val="none" w:sz="0" w:space="0" w:color="auto"/>
            <w:right w:val="none" w:sz="0" w:space="0" w:color="auto"/>
          </w:divBdr>
        </w:div>
        <w:div w:id="941451270">
          <w:marLeft w:val="480"/>
          <w:marRight w:val="0"/>
          <w:marTop w:val="0"/>
          <w:marBottom w:val="0"/>
          <w:divBdr>
            <w:top w:val="none" w:sz="0" w:space="0" w:color="auto"/>
            <w:left w:val="none" w:sz="0" w:space="0" w:color="auto"/>
            <w:bottom w:val="none" w:sz="0" w:space="0" w:color="auto"/>
            <w:right w:val="none" w:sz="0" w:space="0" w:color="auto"/>
          </w:divBdr>
        </w:div>
        <w:div w:id="1230267913">
          <w:marLeft w:val="480"/>
          <w:marRight w:val="0"/>
          <w:marTop w:val="0"/>
          <w:marBottom w:val="0"/>
          <w:divBdr>
            <w:top w:val="none" w:sz="0" w:space="0" w:color="auto"/>
            <w:left w:val="none" w:sz="0" w:space="0" w:color="auto"/>
            <w:bottom w:val="none" w:sz="0" w:space="0" w:color="auto"/>
            <w:right w:val="none" w:sz="0" w:space="0" w:color="auto"/>
          </w:divBdr>
        </w:div>
      </w:divsChild>
    </w:div>
    <w:div w:id="346450184">
      <w:bodyDiv w:val="1"/>
      <w:marLeft w:val="0"/>
      <w:marRight w:val="0"/>
      <w:marTop w:val="0"/>
      <w:marBottom w:val="0"/>
      <w:divBdr>
        <w:top w:val="none" w:sz="0" w:space="0" w:color="auto"/>
        <w:left w:val="none" w:sz="0" w:space="0" w:color="auto"/>
        <w:bottom w:val="none" w:sz="0" w:space="0" w:color="auto"/>
        <w:right w:val="none" w:sz="0" w:space="0" w:color="auto"/>
      </w:divBdr>
    </w:div>
    <w:div w:id="351734931">
      <w:bodyDiv w:val="1"/>
      <w:marLeft w:val="0"/>
      <w:marRight w:val="0"/>
      <w:marTop w:val="0"/>
      <w:marBottom w:val="0"/>
      <w:divBdr>
        <w:top w:val="none" w:sz="0" w:space="0" w:color="auto"/>
        <w:left w:val="none" w:sz="0" w:space="0" w:color="auto"/>
        <w:bottom w:val="none" w:sz="0" w:space="0" w:color="auto"/>
        <w:right w:val="none" w:sz="0" w:space="0" w:color="auto"/>
      </w:divBdr>
    </w:div>
    <w:div w:id="442264598">
      <w:bodyDiv w:val="1"/>
      <w:marLeft w:val="0"/>
      <w:marRight w:val="0"/>
      <w:marTop w:val="0"/>
      <w:marBottom w:val="0"/>
      <w:divBdr>
        <w:top w:val="none" w:sz="0" w:space="0" w:color="auto"/>
        <w:left w:val="none" w:sz="0" w:space="0" w:color="auto"/>
        <w:bottom w:val="none" w:sz="0" w:space="0" w:color="auto"/>
        <w:right w:val="none" w:sz="0" w:space="0" w:color="auto"/>
      </w:divBdr>
    </w:div>
    <w:div w:id="454564409">
      <w:bodyDiv w:val="1"/>
      <w:marLeft w:val="0"/>
      <w:marRight w:val="0"/>
      <w:marTop w:val="0"/>
      <w:marBottom w:val="0"/>
      <w:divBdr>
        <w:top w:val="none" w:sz="0" w:space="0" w:color="auto"/>
        <w:left w:val="none" w:sz="0" w:space="0" w:color="auto"/>
        <w:bottom w:val="none" w:sz="0" w:space="0" w:color="auto"/>
        <w:right w:val="none" w:sz="0" w:space="0" w:color="auto"/>
      </w:divBdr>
      <w:divsChild>
        <w:div w:id="1332026483">
          <w:marLeft w:val="480"/>
          <w:marRight w:val="0"/>
          <w:marTop w:val="0"/>
          <w:marBottom w:val="0"/>
          <w:divBdr>
            <w:top w:val="none" w:sz="0" w:space="0" w:color="auto"/>
            <w:left w:val="none" w:sz="0" w:space="0" w:color="auto"/>
            <w:bottom w:val="none" w:sz="0" w:space="0" w:color="auto"/>
            <w:right w:val="none" w:sz="0" w:space="0" w:color="auto"/>
          </w:divBdr>
        </w:div>
        <w:div w:id="1768841518">
          <w:marLeft w:val="480"/>
          <w:marRight w:val="0"/>
          <w:marTop w:val="0"/>
          <w:marBottom w:val="0"/>
          <w:divBdr>
            <w:top w:val="none" w:sz="0" w:space="0" w:color="auto"/>
            <w:left w:val="none" w:sz="0" w:space="0" w:color="auto"/>
            <w:bottom w:val="none" w:sz="0" w:space="0" w:color="auto"/>
            <w:right w:val="none" w:sz="0" w:space="0" w:color="auto"/>
          </w:divBdr>
        </w:div>
        <w:div w:id="930702174">
          <w:marLeft w:val="480"/>
          <w:marRight w:val="0"/>
          <w:marTop w:val="0"/>
          <w:marBottom w:val="0"/>
          <w:divBdr>
            <w:top w:val="none" w:sz="0" w:space="0" w:color="auto"/>
            <w:left w:val="none" w:sz="0" w:space="0" w:color="auto"/>
            <w:bottom w:val="none" w:sz="0" w:space="0" w:color="auto"/>
            <w:right w:val="none" w:sz="0" w:space="0" w:color="auto"/>
          </w:divBdr>
        </w:div>
        <w:div w:id="616301921">
          <w:marLeft w:val="480"/>
          <w:marRight w:val="0"/>
          <w:marTop w:val="0"/>
          <w:marBottom w:val="0"/>
          <w:divBdr>
            <w:top w:val="none" w:sz="0" w:space="0" w:color="auto"/>
            <w:left w:val="none" w:sz="0" w:space="0" w:color="auto"/>
            <w:bottom w:val="none" w:sz="0" w:space="0" w:color="auto"/>
            <w:right w:val="none" w:sz="0" w:space="0" w:color="auto"/>
          </w:divBdr>
        </w:div>
        <w:div w:id="1761634693">
          <w:marLeft w:val="480"/>
          <w:marRight w:val="0"/>
          <w:marTop w:val="0"/>
          <w:marBottom w:val="0"/>
          <w:divBdr>
            <w:top w:val="none" w:sz="0" w:space="0" w:color="auto"/>
            <w:left w:val="none" w:sz="0" w:space="0" w:color="auto"/>
            <w:bottom w:val="none" w:sz="0" w:space="0" w:color="auto"/>
            <w:right w:val="none" w:sz="0" w:space="0" w:color="auto"/>
          </w:divBdr>
        </w:div>
        <w:div w:id="1085763005">
          <w:marLeft w:val="480"/>
          <w:marRight w:val="0"/>
          <w:marTop w:val="0"/>
          <w:marBottom w:val="0"/>
          <w:divBdr>
            <w:top w:val="none" w:sz="0" w:space="0" w:color="auto"/>
            <w:left w:val="none" w:sz="0" w:space="0" w:color="auto"/>
            <w:bottom w:val="none" w:sz="0" w:space="0" w:color="auto"/>
            <w:right w:val="none" w:sz="0" w:space="0" w:color="auto"/>
          </w:divBdr>
        </w:div>
        <w:div w:id="366032921">
          <w:marLeft w:val="480"/>
          <w:marRight w:val="0"/>
          <w:marTop w:val="0"/>
          <w:marBottom w:val="0"/>
          <w:divBdr>
            <w:top w:val="none" w:sz="0" w:space="0" w:color="auto"/>
            <w:left w:val="none" w:sz="0" w:space="0" w:color="auto"/>
            <w:bottom w:val="none" w:sz="0" w:space="0" w:color="auto"/>
            <w:right w:val="none" w:sz="0" w:space="0" w:color="auto"/>
          </w:divBdr>
        </w:div>
        <w:div w:id="547764177">
          <w:marLeft w:val="480"/>
          <w:marRight w:val="0"/>
          <w:marTop w:val="0"/>
          <w:marBottom w:val="0"/>
          <w:divBdr>
            <w:top w:val="none" w:sz="0" w:space="0" w:color="auto"/>
            <w:left w:val="none" w:sz="0" w:space="0" w:color="auto"/>
            <w:bottom w:val="none" w:sz="0" w:space="0" w:color="auto"/>
            <w:right w:val="none" w:sz="0" w:space="0" w:color="auto"/>
          </w:divBdr>
        </w:div>
        <w:div w:id="1913269575">
          <w:marLeft w:val="480"/>
          <w:marRight w:val="0"/>
          <w:marTop w:val="0"/>
          <w:marBottom w:val="0"/>
          <w:divBdr>
            <w:top w:val="none" w:sz="0" w:space="0" w:color="auto"/>
            <w:left w:val="none" w:sz="0" w:space="0" w:color="auto"/>
            <w:bottom w:val="none" w:sz="0" w:space="0" w:color="auto"/>
            <w:right w:val="none" w:sz="0" w:space="0" w:color="auto"/>
          </w:divBdr>
        </w:div>
        <w:div w:id="237597420">
          <w:marLeft w:val="480"/>
          <w:marRight w:val="0"/>
          <w:marTop w:val="0"/>
          <w:marBottom w:val="0"/>
          <w:divBdr>
            <w:top w:val="none" w:sz="0" w:space="0" w:color="auto"/>
            <w:left w:val="none" w:sz="0" w:space="0" w:color="auto"/>
            <w:bottom w:val="none" w:sz="0" w:space="0" w:color="auto"/>
            <w:right w:val="none" w:sz="0" w:space="0" w:color="auto"/>
          </w:divBdr>
        </w:div>
        <w:div w:id="25714695">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486483300">
      <w:bodyDiv w:val="1"/>
      <w:marLeft w:val="0"/>
      <w:marRight w:val="0"/>
      <w:marTop w:val="0"/>
      <w:marBottom w:val="0"/>
      <w:divBdr>
        <w:top w:val="none" w:sz="0" w:space="0" w:color="auto"/>
        <w:left w:val="none" w:sz="0" w:space="0" w:color="auto"/>
        <w:bottom w:val="none" w:sz="0" w:space="0" w:color="auto"/>
        <w:right w:val="none" w:sz="0" w:space="0" w:color="auto"/>
      </w:divBdr>
      <w:divsChild>
        <w:div w:id="652216768">
          <w:marLeft w:val="480"/>
          <w:marRight w:val="0"/>
          <w:marTop w:val="0"/>
          <w:marBottom w:val="0"/>
          <w:divBdr>
            <w:top w:val="none" w:sz="0" w:space="0" w:color="auto"/>
            <w:left w:val="none" w:sz="0" w:space="0" w:color="auto"/>
            <w:bottom w:val="none" w:sz="0" w:space="0" w:color="auto"/>
            <w:right w:val="none" w:sz="0" w:space="0" w:color="auto"/>
          </w:divBdr>
        </w:div>
        <w:div w:id="530648899">
          <w:marLeft w:val="480"/>
          <w:marRight w:val="0"/>
          <w:marTop w:val="0"/>
          <w:marBottom w:val="0"/>
          <w:divBdr>
            <w:top w:val="none" w:sz="0" w:space="0" w:color="auto"/>
            <w:left w:val="none" w:sz="0" w:space="0" w:color="auto"/>
            <w:bottom w:val="none" w:sz="0" w:space="0" w:color="auto"/>
            <w:right w:val="none" w:sz="0" w:space="0" w:color="auto"/>
          </w:divBdr>
        </w:div>
        <w:div w:id="205261287">
          <w:marLeft w:val="480"/>
          <w:marRight w:val="0"/>
          <w:marTop w:val="0"/>
          <w:marBottom w:val="0"/>
          <w:divBdr>
            <w:top w:val="none" w:sz="0" w:space="0" w:color="auto"/>
            <w:left w:val="none" w:sz="0" w:space="0" w:color="auto"/>
            <w:bottom w:val="none" w:sz="0" w:space="0" w:color="auto"/>
            <w:right w:val="none" w:sz="0" w:space="0" w:color="auto"/>
          </w:divBdr>
        </w:div>
        <w:div w:id="1767772583">
          <w:marLeft w:val="480"/>
          <w:marRight w:val="0"/>
          <w:marTop w:val="0"/>
          <w:marBottom w:val="0"/>
          <w:divBdr>
            <w:top w:val="none" w:sz="0" w:space="0" w:color="auto"/>
            <w:left w:val="none" w:sz="0" w:space="0" w:color="auto"/>
            <w:bottom w:val="none" w:sz="0" w:space="0" w:color="auto"/>
            <w:right w:val="none" w:sz="0" w:space="0" w:color="auto"/>
          </w:divBdr>
        </w:div>
        <w:div w:id="1376848804">
          <w:marLeft w:val="480"/>
          <w:marRight w:val="0"/>
          <w:marTop w:val="0"/>
          <w:marBottom w:val="0"/>
          <w:divBdr>
            <w:top w:val="none" w:sz="0" w:space="0" w:color="auto"/>
            <w:left w:val="none" w:sz="0" w:space="0" w:color="auto"/>
            <w:bottom w:val="none" w:sz="0" w:space="0" w:color="auto"/>
            <w:right w:val="none" w:sz="0" w:space="0" w:color="auto"/>
          </w:divBdr>
        </w:div>
        <w:div w:id="280647769">
          <w:marLeft w:val="480"/>
          <w:marRight w:val="0"/>
          <w:marTop w:val="0"/>
          <w:marBottom w:val="0"/>
          <w:divBdr>
            <w:top w:val="none" w:sz="0" w:space="0" w:color="auto"/>
            <w:left w:val="none" w:sz="0" w:space="0" w:color="auto"/>
            <w:bottom w:val="none" w:sz="0" w:space="0" w:color="auto"/>
            <w:right w:val="none" w:sz="0" w:space="0" w:color="auto"/>
          </w:divBdr>
        </w:div>
        <w:div w:id="2015525001">
          <w:marLeft w:val="480"/>
          <w:marRight w:val="0"/>
          <w:marTop w:val="0"/>
          <w:marBottom w:val="0"/>
          <w:divBdr>
            <w:top w:val="none" w:sz="0" w:space="0" w:color="auto"/>
            <w:left w:val="none" w:sz="0" w:space="0" w:color="auto"/>
            <w:bottom w:val="none" w:sz="0" w:space="0" w:color="auto"/>
            <w:right w:val="none" w:sz="0" w:space="0" w:color="auto"/>
          </w:divBdr>
        </w:div>
        <w:div w:id="1452672747">
          <w:marLeft w:val="480"/>
          <w:marRight w:val="0"/>
          <w:marTop w:val="0"/>
          <w:marBottom w:val="0"/>
          <w:divBdr>
            <w:top w:val="none" w:sz="0" w:space="0" w:color="auto"/>
            <w:left w:val="none" w:sz="0" w:space="0" w:color="auto"/>
            <w:bottom w:val="none" w:sz="0" w:space="0" w:color="auto"/>
            <w:right w:val="none" w:sz="0" w:space="0" w:color="auto"/>
          </w:divBdr>
        </w:div>
        <w:div w:id="2107538481">
          <w:marLeft w:val="480"/>
          <w:marRight w:val="0"/>
          <w:marTop w:val="0"/>
          <w:marBottom w:val="0"/>
          <w:divBdr>
            <w:top w:val="none" w:sz="0" w:space="0" w:color="auto"/>
            <w:left w:val="none" w:sz="0" w:space="0" w:color="auto"/>
            <w:bottom w:val="none" w:sz="0" w:space="0" w:color="auto"/>
            <w:right w:val="none" w:sz="0" w:space="0" w:color="auto"/>
          </w:divBdr>
        </w:div>
        <w:div w:id="392431627">
          <w:marLeft w:val="480"/>
          <w:marRight w:val="0"/>
          <w:marTop w:val="0"/>
          <w:marBottom w:val="0"/>
          <w:divBdr>
            <w:top w:val="none" w:sz="0" w:space="0" w:color="auto"/>
            <w:left w:val="none" w:sz="0" w:space="0" w:color="auto"/>
            <w:bottom w:val="none" w:sz="0" w:space="0" w:color="auto"/>
            <w:right w:val="none" w:sz="0" w:space="0" w:color="auto"/>
          </w:divBdr>
        </w:div>
      </w:divsChild>
    </w:div>
    <w:div w:id="520628237">
      <w:bodyDiv w:val="1"/>
      <w:marLeft w:val="0"/>
      <w:marRight w:val="0"/>
      <w:marTop w:val="0"/>
      <w:marBottom w:val="0"/>
      <w:divBdr>
        <w:top w:val="none" w:sz="0" w:space="0" w:color="auto"/>
        <w:left w:val="none" w:sz="0" w:space="0" w:color="auto"/>
        <w:bottom w:val="none" w:sz="0" w:space="0" w:color="auto"/>
        <w:right w:val="none" w:sz="0" w:space="0" w:color="auto"/>
      </w:divBdr>
      <w:divsChild>
        <w:div w:id="2125493420">
          <w:marLeft w:val="480"/>
          <w:marRight w:val="0"/>
          <w:marTop w:val="0"/>
          <w:marBottom w:val="0"/>
          <w:divBdr>
            <w:top w:val="none" w:sz="0" w:space="0" w:color="auto"/>
            <w:left w:val="none" w:sz="0" w:space="0" w:color="auto"/>
            <w:bottom w:val="none" w:sz="0" w:space="0" w:color="auto"/>
            <w:right w:val="none" w:sz="0" w:space="0" w:color="auto"/>
          </w:divBdr>
        </w:div>
        <w:div w:id="521671012">
          <w:marLeft w:val="480"/>
          <w:marRight w:val="0"/>
          <w:marTop w:val="0"/>
          <w:marBottom w:val="0"/>
          <w:divBdr>
            <w:top w:val="none" w:sz="0" w:space="0" w:color="auto"/>
            <w:left w:val="none" w:sz="0" w:space="0" w:color="auto"/>
            <w:bottom w:val="none" w:sz="0" w:space="0" w:color="auto"/>
            <w:right w:val="none" w:sz="0" w:space="0" w:color="auto"/>
          </w:divBdr>
        </w:div>
        <w:div w:id="650448078">
          <w:marLeft w:val="480"/>
          <w:marRight w:val="0"/>
          <w:marTop w:val="0"/>
          <w:marBottom w:val="0"/>
          <w:divBdr>
            <w:top w:val="none" w:sz="0" w:space="0" w:color="auto"/>
            <w:left w:val="none" w:sz="0" w:space="0" w:color="auto"/>
            <w:bottom w:val="none" w:sz="0" w:space="0" w:color="auto"/>
            <w:right w:val="none" w:sz="0" w:space="0" w:color="auto"/>
          </w:divBdr>
        </w:div>
        <w:div w:id="1070351492">
          <w:marLeft w:val="480"/>
          <w:marRight w:val="0"/>
          <w:marTop w:val="0"/>
          <w:marBottom w:val="0"/>
          <w:divBdr>
            <w:top w:val="none" w:sz="0" w:space="0" w:color="auto"/>
            <w:left w:val="none" w:sz="0" w:space="0" w:color="auto"/>
            <w:bottom w:val="none" w:sz="0" w:space="0" w:color="auto"/>
            <w:right w:val="none" w:sz="0" w:space="0" w:color="auto"/>
          </w:divBdr>
        </w:div>
        <w:div w:id="151606572">
          <w:marLeft w:val="480"/>
          <w:marRight w:val="0"/>
          <w:marTop w:val="0"/>
          <w:marBottom w:val="0"/>
          <w:divBdr>
            <w:top w:val="none" w:sz="0" w:space="0" w:color="auto"/>
            <w:left w:val="none" w:sz="0" w:space="0" w:color="auto"/>
            <w:bottom w:val="none" w:sz="0" w:space="0" w:color="auto"/>
            <w:right w:val="none" w:sz="0" w:space="0" w:color="auto"/>
          </w:divBdr>
        </w:div>
        <w:div w:id="428817267">
          <w:marLeft w:val="480"/>
          <w:marRight w:val="0"/>
          <w:marTop w:val="0"/>
          <w:marBottom w:val="0"/>
          <w:divBdr>
            <w:top w:val="none" w:sz="0" w:space="0" w:color="auto"/>
            <w:left w:val="none" w:sz="0" w:space="0" w:color="auto"/>
            <w:bottom w:val="none" w:sz="0" w:space="0" w:color="auto"/>
            <w:right w:val="none" w:sz="0" w:space="0" w:color="auto"/>
          </w:divBdr>
        </w:div>
        <w:div w:id="1239435888">
          <w:marLeft w:val="480"/>
          <w:marRight w:val="0"/>
          <w:marTop w:val="0"/>
          <w:marBottom w:val="0"/>
          <w:divBdr>
            <w:top w:val="none" w:sz="0" w:space="0" w:color="auto"/>
            <w:left w:val="none" w:sz="0" w:space="0" w:color="auto"/>
            <w:bottom w:val="none" w:sz="0" w:space="0" w:color="auto"/>
            <w:right w:val="none" w:sz="0" w:space="0" w:color="auto"/>
          </w:divBdr>
        </w:div>
        <w:div w:id="1479766146">
          <w:marLeft w:val="480"/>
          <w:marRight w:val="0"/>
          <w:marTop w:val="0"/>
          <w:marBottom w:val="0"/>
          <w:divBdr>
            <w:top w:val="none" w:sz="0" w:space="0" w:color="auto"/>
            <w:left w:val="none" w:sz="0" w:space="0" w:color="auto"/>
            <w:bottom w:val="none" w:sz="0" w:space="0" w:color="auto"/>
            <w:right w:val="none" w:sz="0" w:space="0" w:color="auto"/>
          </w:divBdr>
        </w:div>
        <w:div w:id="1740594459">
          <w:marLeft w:val="480"/>
          <w:marRight w:val="0"/>
          <w:marTop w:val="0"/>
          <w:marBottom w:val="0"/>
          <w:divBdr>
            <w:top w:val="none" w:sz="0" w:space="0" w:color="auto"/>
            <w:left w:val="none" w:sz="0" w:space="0" w:color="auto"/>
            <w:bottom w:val="none" w:sz="0" w:space="0" w:color="auto"/>
            <w:right w:val="none" w:sz="0" w:space="0" w:color="auto"/>
          </w:divBdr>
        </w:div>
        <w:div w:id="2137942547">
          <w:marLeft w:val="480"/>
          <w:marRight w:val="0"/>
          <w:marTop w:val="0"/>
          <w:marBottom w:val="0"/>
          <w:divBdr>
            <w:top w:val="none" w:sz="0" w:space="0" w:color="auto"/>
            <w:left w:val="none" w:sz="0" w:space="0" w:color="auto"/>
            <w:bottom w:val="none" w:sz="0" w:space="0" w:color="auto"/>
            <w:right w:val="none" w:sz="0" w:space="0" w:color="auto"/>
          </w:divBdr>
        </w:div>
        <w:div w:id="319313870">
          <w:marLeft w:val="480"/>
          <w:marRight w:val="0"/>
          <w:marTop w:val="0"/>
          <w:marBottom w:val="0"/>
          <w:divBdr>
            <w:top w:val="none" w:sz="0" w:space="0" w:color="auto"/>
            <w:left w:val="none" w:sz="0" w:space="0" w:color="auto"/>
            <w:bottom w:val="none" w:sz="0" w:space="0" w:color="auto"/>
            <w:right w:val="none" w:sz="0" w:space="0" w:color="auto"/>
          </w:divBdr>
        </w:div>
        <w:div w:id="663121828">
          <w:marLeft w:val="480"/>
          <w:marRight w:val="0"/>
          <w:marTop w:val="0"/>
          <w:marBottom w:val="0"/>
          <w:divBdr>
            <w:top w:val="none" w:sz="0" w:space="0" w:color="auto"/>
            <w:left w:val="none" w:sz="0" w:space="0" w:color="auto"/>
            <w:bottom w:val="none" w:sz="0" w:space="0" w:color="auto"/>
            <w:right w:val="none" w:sz="0" w:space="0" w:color="auto"/>
          </w:divBdr>
        </w:div>
        <w:div w:id="315884889">
          <w:marLeft w:val="480"/>
          <w:marRight w:val="0"/>
          <w:marTop w:val="0"/>
          <w:marBottom w:val="0"/>
          <w:divBdr>
            <w:top w:val="none" w:sz="0" w:space="0" w:color="auto"/>
            <w:left w:val="none" w:sz="0" w:space="0" w:color="auto"/>
            <w:bottom w:val="none" w:sz="0" w:space="0" w:color="auto"/>
            <w:right w:val="none" w:sz="0" w:space="0" w:color="auto"/>
          </w:divBdr>
        </w:div>
      </w:divsChild>
    </w:div>
    <w:div w:id="639917874">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013722904">
      <w:bodyDiv w:val="1"/>
      <w:marLeft w:val="0"/>
      <w:marRight w:val="0"/>
      <w:marTop w:val="0"/>
      <w:marBottom w:val="0"/>
      <w:divBdr>
        <w:top w:val="none" w:sz="0" w:space="0" w:color="auto"/>
        <w:left w:val="none" w:sz="0" w:space="0" w:color="auto"/>
        <w:bottom w:val="none" w:sz="0" w:space="0" w:color="auto"/>
        <w:right w:val="none" w:sz="0" w:space="0" w:color="auto"/>
      </w:divBdr>
      <w:divsChild>
        <w:div w:id="468937331">
          <w:marLeft w:val="480"/>
          <w:marRight w:val="0"/>
          <w:marTop w:val="0"/>
          <w:marBottom w:val="0"/>
          <w:divBdr>
            <w:top w:val="none" w:sz="0" w:space="0" w:color="auto"/>
            <w:left w:val="none" w:sz="0" w:space="0" w:color="auto"/>
            <w:bottom w:val="none" w:sz="0" w:space="0" w:color="auto"/>
            <w:right w:val="none" w:sz="0" w:space="0" w:color="auto"/>
          </w:divBdr>
        </w:div>
        <w:div w:id="1617366865">
          <w:marLeft w:val="480"/>
          <w:marRight w:val="0"/>
          <w:marTop w:val="0"/>
          <w:marBottom w:val="0"/>
          <w:divBdr>
            <w:top w:val="none" w:sz="0" w:space="0" w:color="auto"/>
            <w:left w:val="none" w:sz="0" w:space="0" w:color="auto"/>
            <w:bottom w:val="none" w:sz="0" w:space="0" w:color="auto"/>
            <w:right w:val="none" w:sz="0" w:space="0" w:color="auto"/>
          </w:divBdr>
        </w:div>
        <w:div w:id="749666595">
          <w:marLeft w:val="480"/>
          <w:marRight w:val="0"/>
          <w:marTop w:val="0"/>
          <w:marBottom w:val="0"/>
          <w:divBdr>
            <w:top w:val="none" w:sz="0" w:space="0" w:color="auto"/>
            <w:left w:val="none" w:sz="0" w:space="0" w:color="auto"/>
            <w:bottom w:val="none" w:sz="0" w:space="0" w:color="auto"/>
            <w:right w:val="none" w:sz="0" w:space="0" w:color="auto"/>
          </w:divBdr>
        </w:div>
        <w:div w:id="662392379">
          <w:marLeft w:val="480"/>
          <w:marRight w:val="0"/>
          <w:marTop w:val="0"/>
          <w:marBottom w:val="0"/>
          <w:divBdr>
            <w:top w:val="none" w:sz="0" w:space="0" w:color="auto"/>
            <w:left w:val="none" w:sz="0" w:space="0" w:color="auto"/>
            <w:bottom w:val="none" w:sz="0" w:space="0" w:color="auto"/>
            <w:right w:val="none" w:sz="0" w:space="0" w:color="auto"/>
          </w:divBdr>
        </w:div>
        <w:div w:id="1480154167">
          <w:marLeft w:val="480"/>
          <w:marRight w:val="0"/>
          <w:marTop w:val="0"/>
          <w:marBottom w:val="0"/>
          <w:divBdr>
            <w:top w:val="none" w:sz="0" w:space="0" w:color="auto"/>
            <w:left w:val="none" w:sz="0" w:space="0" w:color="auto"/>
            <w:bottom w:val="none" w:sz="0" w:space="0" w:color="auto"/>
            <w:right w:val="none" w:sz="0" w:space="0" w:color="auto"/>
          </w:divBdr>
        </w:div>
        <w:div w:id="1129207599">
          <w:marLeft w:val="480"/>
          <w:marRight w:val="0"/>
          <w:marTop w:val="0"/>
          <w:marBottom w:val="0"/>
          <w:divBdr>
            <w:top w:val="none" w:sz="0" w:space="0" w:color="auto"/>
            <w:left w:val="none" w:sz="0" w:space="0" w:color="auto"/>
            <w:bottom w:val="none" w:sz="0" w:space="0" w:color="auto"/>
            <w:right w:val="none" w:sz="0" w:space="0" w:color="auto"/>
          </w:divBdr>
        </w:div>
      </w:divsChild>
    </w:div>
    <w:div w:id="1027608616">
      <w:bodyDiv w:val="1"/>
      <w:marLeft w:val="0"/>
      <w:marRight w:val="0"/>
      <w:marTop w:val="0"/>
      <w:marBottom w:val="0"/>
      <w:divBdr>
        <w:top w:val="none" w:sz="0" w:space="0" w:color="auto"/>
        <w:left w:val="none" w:sz="0" w:space="0" w:color="auto"/>
        <w:bottom w:val="none" w:sz="0" w:space="0" w:color="auto"/>
        <w:right w:val="none" w:sz="0" w:space="0" w:color="auto"/>
      </w:divBdr>
    </w:div>
    <w:div w:id="1081681751">
      <w:bodyDiv w:val="1"/>
      <w:marLeft w:val="0"/>
      <w:marRight w:val="0"/>
      <w:marTop w:val="0"/>
      <w:marBottom w:val="0"/>
      <w:divBdr>
        <w:top w:val="none" w:sz="0" w:space="0" w:color="auto"/>
        <w:left w:val="none" w:sz="0" w:space="0" w:color="auto"/>
        <w:bottom w:val="none" w:sz="0" w:space="0" w:color="auto"/>
        <w:right w:val="none" w:sz="0" w:space="0" w:color="auto"/>
      </w:divBdr>
      <w:divsChild>
        <w:div w:id="1780098142">
          <w:marLeft w:val="480"/>
          <w:marRight w:val="0"/>
          <w:marTop w:val="0"/>
          <w:marBottom w:val="0"/>
          <w:divBdr>
            <w:top w:val="none" w:sz="0" w:space="0" w:color="auto"/>
            <w:left w:val="none" w:sz="0" w:space="0" w:color="auto"/>
            <w:bottom w:val="none" w:sz="0" w:space="0" w:color="auto"/>
            <w:right w:val="none" w:sz="0" w:space="0" w:color="auto"/>
          </w:divBdr>
        </w:div>
        <w:div w:id="894774019">
          <w:marLeft w:val="480"/>
          <w:marRight w:val="0"/>
          <w:marTop w:val="0"/>
          <w:marBottom w:val="0"/>
          <w:divBdr>
            <w:top w:val="none" w:sz="0" w:space="0" w:color="auto"/>
            <w:left w:val="none" w:sz="0" w:space="0" w:color="auto"/>
            <w:bottom w:val="none" w:sz="0" w:space="0" w:color="auto"/>
            <w:right w:val="none" w:sz="0" w:space="0" w:color="auto"/>
          </w:divBdr>
        </w:div>
        <w:div w:id="543250833">
          <w:marLeft w:val="480"/>
          <w:marRight w:val="0"/>
          <w:marTop w:val="0"/>
          <w:marBottom w:val="0"/>
          <w:divBdr>
            <w:top w:val="none" w:sz="0" w:space="0" w:color="auto"/>
            <w:left w:val="none" w:sz="0" w:space="0" w:color="auto"/>
            <w:bottom w:val="none" w:sz="0" w:space="0" w:color="auto"/>
            <w:right w:val="none" w:sz="0" w:space="0" w:color="auto"/>
          </w:divBdr>
        </w:div>
        <w:div w:id="785851211">
          <w:marLeft w:val="480"/>
          <w:marRight w:val="0"/>
          <w:marTop w:val="0"/>
          <w:marBottom w:val="0"/>
          <w:divBdr>
            <w:top w:val="none" w:sz="0" w:space="0" w:color="auto"/>
            <w:left w:val="none" w:sz="0" w:space="0" w:color="auto"/>
            <w:bottom w:val="none" w:sz="0" w:space="0" w:color="auto"/>
            <w:right w:val="none" w:sz="0" w:space="0" w:color="auto"/>
          </w:divBdr>
        </w:div>
        <w:div w:id="1978608381">
          <w:marLeft w:val="480"/>
          <w:marRight w:val="0"/>
          <w:marTop w:val="0"/>
          <w:marBottom w:val="0"/>
          <w:divBdr>
            <w:top w:val="none" w:sz="0" w:space="0" w:color="auto"/>
            <w:left w:val="none" w:sz="0" w:space="0" w:color="auto"/>
            <w:bottom w:val="none" w:sz="0" w:space="0" w:color="auto"/>
            <w:right w:val="none" w:sz="0" w:space="0" w:color="auto"/>
          </w:divBdr>
        </w:div>
      </w:divsChild>
    </w:div>
    <w:div w:id="1118644650">
      <w:bodyDiv w:val="1"/>
      <w:marLeft w:val="0"/>
      <w:marRight w:val="0"/>
      <w:marTop w:val="0"/>
      <w:marBottom w:val="0"/>
      <w:divBdr>
        <w:top w:val="none" w:sz="0" w:space="0" w:color="auto"/>
        <w:left w:val="none" w:sz="0" w:space="0" w:color="auto"/>
        <w:bottom w:val="none" w:sz="0" w:space="0" w:color="auto"/>
        <w:right w:val="none" w:sz="0" w:space="0" w:color="auto"/>
      </w:divBdr>
    </w:div>
    <w:div w:id="1140655263">
      <w:bodyDiv w:val="1"/>
      <w:marLeft w:val="0"/>
      <w:marRight w:val="0"/>
      <w:marTop w:val="0"/>
      <w:marBottom w:val="0"/>
      <w:divBdr>
        <w:top w:val="none" w:sz="0" w:space="0" w:color="auto"/>
        <w:left w:val="none" w:sz="0" w:space="0" w:color="auto"/>
        <w:bottom w:val="none" w:sz="0" w:space="0" w:color="auto"/>
        <w:right w:val="none" w:sz="0" w:space="0" w:color="auto"/>
      </w:divBdr>
      <w:divsChild>
        <w:div w:id="943923379">
          <w:marLeft w:val="480"/>
          <w:marRight w:val="0"/>
          <w:marTop w:val="0"/>
          <w:marBottom w:val="0"/>
          <w:divBdr>
            <w:top w:val="none" w:sz="0" w:space="0" w:color="auto"/>
            <w:left w:val="none" w:sz="0" w:space="0" w:color="auto"/>
            <w:bottom w:val="none" w:sz="0" w:space="0" w:color="auto"/>
            <w:right w:val="none" w:sz="0" w:space="0" w:color="auto"/>
          </w:divBdr>
        </w:div>
        <w:div w:id="1914896659">
          <w:marLeft w:val="480"/>
          <w:marRight w:val="0"/>
          <w:marTop w:val="0"/>
          <w:marBottom w:val="0"/>
          <w:divBdr>
            <w:top w:val="none" w:sz="0" w:space="0" w:color="auto"/>
            <w:left w:val="none" w:sz="0" w:space="0" w:color="auto"/>
            <w:bottom w:val="none" w:sz="0" w:space="0" w:color="auto"/>
            <w:right w:val="none" w:sz="0" w:space="0" w:color="auto"/>
          </w:divBdr>
        </w:div>
        <w:div w:id="1051879452">
          <w:marLeft w:val="480"/>
          <w:marRight w:val="0"/>
          <w:marTop w:val="0"/>
          <w:marBottom w:val="0"/>
          <w:divBdr>
            <w:top w:val="none" w:sz="0" w:space="0" w:color="auto"/>
            <w:left w:val="none" w:sz="0" w:space="0" w:color="auto"/>
            <w:bottom w:val="none" w:sz="0" w:space="0" w:color="auto"/>
            <w:right w:val="none" w:sz="0" w:space="0" w:color="auto"/>
          </w:divBdr>
        </w:div>
        <w:div w:id="341518665">
          <w:marLeft w:val="480"/>
          <w:marRight w:val="0"/>
          <w:marTop w:val="0"/>
          <w:marBottom w:val="0"/>
          <w:divBdr>
            <w:top w:val="none" w:sz="0" w:space="0" w:color="auto"/>
            <w:left w:val="none" w:sz="0" w:space="0" w:color="auto"/>
            <w:bottom w:val="none" w:sz="0" w:space="0" w:color="auto"/>
            <w:right w:val="none" w:sz="0" w:space="0" w:color="auto"/>
          </w:divBdr>
        </w:div>
        <w:div w:id="1821775364">
          <w:marLeft w:val="480"/>
          <w:marRight w:val="0"/>
          <w:marTop w:val="0"/>
          <w:marBottom w:val="0"/>
          <w:divBdr>
            <w:top w:val="none" w:sz="0" w:space="0" w:color="auto"/>
            <w:left w:val="none" w:sz="0" w:space="0" w:color="auto"/>
            <w:bottom w:val="none" w:sz="0" w:space="0" w:color="auto"/>
            <w:right w:val="none" w:sz="0" w:space="0" w:color="auto"/>
          </w:divBdr>
        </w:div>
        <w:div w:id="636495855">
          <w:marLeft w:val="480"/>
          <w:marRight w:val="0"/>
          <w:marTop w:val="0"/>
          <w:marBottom w:val="0"/>
          <w:divBdr>
            <w:top w:val="none" w:sz="0" w:space="0" w:color="auto"/>
            <w:left w:val="none" w:sz="0" w:space="0" w:color="auto"/>
            <w:bottom w:val="none" w:sz="0" w:space="0" w:color="auto"/>
            <w:right w:val="none" w:sz="0" w:space="0" w:color="auto"/>
          </w:divBdr>
        </w:div>
        <w:div w:id="215706781">
          <w:marLeft w:val="480"/>
          <w:marRight w:val="0"/>
          <w:marTop w:val="0"/>
          <w:marBottom w:val="0"/>
          <w:divBdr>
            <w:top w:val="none" w:sz="0" w:space="0" w:color="auto"/>
            <w:left w:val="none" w:sz="0" w:space="0" w:color="auto"/>
            <w:bottom w:val="none" w:sz="0" w:space="0" w:color="auto"/>
            <w:right w:val="none" w:sz="0" w:space="0" w:color="auto"/>
          </w:divBdr>
        </w:div>
        <w:div w:id="1688484358">
          <w:marLeft w:val="480"/>
          <w:marRight w:val="0"/>
          <w:marTop w:val="0"/>
          <w:marBottom w:val="0"/>
          <w:divBdr>
            <w:top w:val="none" w:sz="0" w:space="0" w:color="auto"/>
            <w:left w:val="none" w:sz="0" w:space="0" w:color="auto"/>
            <w:bottom w:val="none" w:sz="0" w:space="0" w:color="auto"/>
            <w:right w:val="none" w:sz="0" w:space="0" w:color="auto"/>
          </w:divBdr>
        </w:div>
        <w:div w:id="97911456">
          <w:marLeft w:val="480"/>
          <w:marRight w:val="0"/>
          <w:marTop w:val="0"/>
          <w:marBottom w:val="0"/>
          <w:divBdr>
            <w:top w:val="none" w:sz="0" w:space="0" w:color="auto"/>
            <w:left w:val="none" w:sz="0" w:space="0" w:color="auto"/>
            <w:bottom w:val="none" w:sz="0" w:space="0" w:color="auto"/>
            <w:right w:val="none" w:sz="0" w:space="0" w:color="auto"/>
          </w:divBdr>
        </w:div>
      </w:divsChild>
    </w:div>
    <w:div w:id="1156603674">
      <w:bodyDiv w:val="1"/>
      <w:marLeft w:val="0"/>
      <w:marRight w:val="0"/>
      <w:marTop w:val="0"/>
      <w:marBottom w:val="0"/>
      <w:divBdr>
        <w:top w:val="none" w:sz="0" w:space="0" w:color="auto"/>
        <w:left w:val="none" w:sz="0" w:space="0" w:color="auto"/>
        <w:bottom w:val="none" w:sz="0" w:space="0" w:color="auto"/>
        <w:right w:val="none" w:sz="0" w:space="0" w:color="auto"/>
      </w:divBdr>
      <w:divsChild>
        <w:div w:id="440339572">
          <w:marLeft w:val="480"/>
          <w:marRight w:val="0"/>
          <w:marTop w:val="0"/>
          <w:marBottom w:val="0"/>
          <w:divBdr>
            <w:top w:val="none" w:sz="0" w:space="0" w:color="auto"/>
            <w:left w:val="none" w:sz="0" w:space="0" w:color="auto"/>
            <w:bottom w:val="none" w:sz="0" w:space="0" w:color="auto"/>
            <w:right w:val="none" w:sz="0" w:space="0" w:color="auto"/>
          </w:divBdr>
        </w:div>
        <w:div w:id="983700258">
          <w:marLeft w:val="480"/>
          <w:marRight w:val="0"/>
          <w:marTop w:val="0"/>
          <w:marBottom w:val="0"/>
          <w:divBdr>
            <w:top w:val="none" w:sz="0" w:space="0" w:color="auto"/>
            <w:left w:val="none" w:sz="0" w:space="0" w:color="auto"/>
            <w:bottom w:val="none" w:sz="0" w:space="0" w:color="auto"/>
            <w:right w:val="none" w:sz="0" w:space="0" w:color="auto"/>
          </w:divBdr>
        </w:div>
        <w:div w:id="69160331">
          <w:marLeft w:val="480"/>
          <w:marRight w:val="0"/>
          <w:marTop w:val="0"/>
          <w:marBottom w:val="0"/>
          <w:divBdr>
            <w:top w:val="none" w:sz="0" w:space="0" w:color="auto"/>
            <w:left w:val="none" w:sz="0" w:space="0" w:color="auto"/>
            <w:bottom w:val="none" w:sz="0" w:space="0" w:color="auto"/>
            <w:right w:val="none" w:sz="0" w:space="0" w:color="auto"/>
          </w:divBdr>
        </w:div>
        <w:div w:id="1789352686">
          <w:marLeft w:val="480"/>
          <w:marRight w:val="0"/>
          <w:marTop w:val="0"/>
          <w:marBottom w:val="0"/>
          <w:divBdr>
            <w:top w:val="none" w:sz="0" w:space="0" w:color="auto"/>
            <w:left w:val="none" w:sz="0" w:space="0" w:color="auto"/>
            <w:bottom w:val="none" w:sz="0" w:space="0" w:color="auto"/>
            <w:right w:val="none" w:sz="0" w:space="0" w:color="auto"/>
          </w:divBdr>
        </w:div>
        <w:div w:id="2048406024">
          <w:marLeft w:val="480"/>
          <w:marRight w:val="0"/>
          <w:marTop w:val="0"/>
          <w:marBottom w:val="0"/>
          <w:divBdr>
            <w:top w:val="none" w:sz="0" w:space="0" w:color="auto"/>
            <w:left w:val="none" w:sz="0" w:space="0" w:color="auto"/>
            <w:bottom w:val="none" w:sz="0" w:space="0" w:color="auto"/>
            <w:right w:val="none" w:sz="0" w:space="0" w:color="auto"/>
          </w:divBdr>
        </w:div>
        <w:div w:id="1844277059">
          <w:marLeft w:val="480"/>
          <w:marRight w:val="0"/>
          <w:marTop w:val="0"/>
          <w:marBottom w:val="0"/>
          <w:divBdr>
            <w:top w:val="none" w:sz="0" w:space="0" w:color="auto"/>
            <w:left w:val="none" w:sz="0" w:space="0" w:color="auto"/>
            <w:bottom w:val="none" w:sz="0" w:space="0" w:color="auto"/>
            <w:right w:val="none" w:sz="0" w:space="0" w:color="auto"/>
          </w:divBdr>
        </w:div>
        <w:div w:id="2012833614">
          <w:marLeft w:val="480"/>
          <w:marRight w:val="0"/>
          <w:marTop w:val="0"/>
          <w:marBottom w:val="0"/>
          <w:divBdr>
            <w:top w:val="none" w:sz="0" w:space="0" w:color="auto"/>
            <w:left w:val="none" w:sz="0" w:space="0" w:color="auto"/>
            <w:bottom w:val="none" w:sz="0" w:space="0" w:color="auto"/>
            <w:right w:val="none" w:sz="0" w:space="0" w:color="auto"/>
          </w:divBdr>
        </w:div>
      </w:divsChild>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277176935">
      <w:bodyDiv w:val="1"/>
      <w:marLeft w:val="0"/>
      <w:marRight w:val="0"/>
      <w:marTop w:val="0"/>
      <w:marBottom w:val="0"/>
      <w:divBdr>
        <w:top w:val="none" w:sz="0" w:space="0" w:color="auto"/>
        <w:left w:val="none" w:sz="0" w:space="0" w:color="auto"/>
        <w:bottom w:val="none" w:sz="0" w:space="0" w:color="auto"/>
        <w:right w:val="none" w:sz="0" w:space="0" w:color="auto"/>
      </w:divBdr>
      <w:divsChild>
        <w:div w:id="1234199971">
          <w:marLeft w:val="480"/>
          <w:marRight w:val="0"/>
          <w:marTop w:val="0"/>
          <w:marBottom w:val="0"/>
          <w:divBdr>
            <w:top w:val="none" w:sz="0" w:space="0" w:color="auto"/>
            <w:left w:val="none" w:sz="0" w:space="0" w:color="auto"/>
            <w:bottom w:val="none" w:sz="0" w:space="0" w:color="auto"/>
            <w:right w:val="none" w:sz="0" w:space="0" w:color="auto"/>
          </w:divBdr>
        </w:div>
        <w:div w:id="967247683">
          <w:marLeft w:val="480"/>
          <w:marRight w:val="0"/>
          <w:marTop w:val="0"/>
          <w:marBottom w:val="0"/>
          <w:divBdr>
            <w:top w:val="none" w:sz="0" w:space="0" w:color="auto"/>
            <w:left w:val="none" w:sz="0" w:space="0" w:color="auto"/>
            <w:bottom w:val="none" w:sz="0" w:space="0" w:color="auto"/>
            <w:right w:val="none" w:sz="0" w:space="0" w:color="auto"/>
          </w:divBdr>
        </w:div>
        <w:div w:id="847446385">
          <w:marLeft w:val="480"/>
          <w:marRight w:val="0"/>
          <w:marTop w:val="0"/>
          <w:marBottom w:val="0"/>
          <w:divBdr>
            <w:top w:val="none" w:sz="0" w:space="0" w:color="auto"/>
            <w:left w:val="none" w:sz="0" w:space="0" w:color="auto"/>
            <w:bottom w:val="none" w:sz="0" w:space="0" w:color="auto"/>
            <w:right w:val="none" w:sz="0" w:space="0" w:color="auto"/>
          </w:divBdr>
        </w:div>
        <w:div w:id="1370378464">
          <w:marLeft w:val="480"/>
          <w:marRight w:val="0"/>
          <w:marTop w:val="0"/>
          <w:marBottom w:val="0"/>
          <w:divBdr>
            <w:top w:val="none" w:sz="0" w:space="0" w:color="auto"/>
            <w:left w:val="none" w:sz="0" w:space="0" w:color="auto"/>
            <w:bottom w:val="none" w:sz="0" w:space="0" w:color="auto"/>
            <w:right w:val="none" w:sz="0" w:space="0" w:color="auto"/>
          </w:divBdr>
        </w:div>
        <w:div w:id="1373533259">
          <w:marLeft w:val="480"/>
          <w:marRight w:val="0"/>
          <w:marTop w:val="0"/>
          <w:marBottom w:val="0"/>
          <w:divBdr>
            <w:top w:val="none" w:sz="0" w:space="0" w:color="auto"/>
            <w:left w:val="none" w:sz="0" w:space="0" w:color="auto"/>
            <w:bottom w:val="none" w:sz="0" w:space="0" w:color="auto"/>
            <w:right w:val="none" w:sz="0" w:space="0" w:color="auto"/>
          </w:divBdr>
        </w:div>
        <w:div w:id="239144934">
          <w:marLeft w:val="480"/>
          <w:marRight w:val="0"/>
          <w:marTop w:val="0"/>
          <w:marBottom w:val="0"/>
          <w:divBdr>
            <w:top w:val="none" w:sz="0" w:space="0" w:color="auto"/>
            <w:left w:val="none" w:sz="0" w:space="0" w:color="auto"/>
            <w:bottom w:val="none" w:sz="0" w:space="0" w:color="auto"/>
            <w:right w:val="none" w:sz="0" w:space="0" w:color="auto"/>
          </w:divBdr>
        </w:div>
        <w:div w:id="153373760">
          <w:marLeft w:val="480"/>
          <w:marRight w:val="0"/>
          <w:marTop w:val="0"/>
          <w:marBottom w:val="0"/>
          <w:divBdr>
            <w:top w:val="none" w:sz="0" w:space="0" w:color="auto"/>
            <w:left w:val="none" w:sz="0" w:space="0" w:color="auto"/>
            <w:bottom w:val="none" w:sz="0" w:space="0" w:color="auto"/>
            <w:right w:val="none" w:sz="0" w:space="0" w:color="auto"/>
          </w:divBdr>
        </w:div>
        <w:div w:id="1565683445">
          <w:marLeft w:val="480"/>
          <w:marRight w:val="0"/>
          <w:marTop w:val="0"/>
          <w:marBottom w:val="0"/>
          <w:divBdr>
            <w:top w:val="none" w:sz="0" w:space="0" w:color="auto"/>
            <w:left w:val="none" w:sz="0" w:space="0" w:color="auto"/>
            <w:bottom w:val="none" w:sz="0" w:space="0" w:color="auto"/>
            <w:right w:val="none" w:sz="0" w:space="0" w:color="auto"/>
          </w:divBdr>
        </w:div>
      </w:divsChild>
    </w:div>
    <w:div w:id="1354190879">
      <w:bodyDiv w:val="1"/>
      <w:marLeft w:val="0"/>
      <w:marRight w:val="0"/>
      <w:marTop w:val="0"/>
      <w:marBottom w:val="0"/>
      <w:divBdr>
        <w:top w:val="none" w:sz="0" w:space="0" w:color="auto"/>
        <w:left w:val="none" w:sz="0" w:space="0" w:color="auto"/>
        <w:bottom w:val="none" w:sz="0" w:space="0" w:color="auto"/>
        <w:right w:val="none" w:sz="0" w:space="0" w:color="auto"/>
      </w:divBdr>
      <w:divsChild>
        <w:div w:id="298464185">
          <w:marLeft w:val="480"/>
          <w:marRight w:val="0"/>
          <w:marTop w:val="0"/>
          <w:marBottom w:val="0"/>
          <w:divBdr>
            <w:top w:val="none" w:sz="0" w:space="0" w:color="auto"/>
            <w:left w:val="none" w:sz="0" w:space="0" w:color="auto"/>
            <w:bottom w:val="none" w:sz="0" w:space="0" w:color="auto"/>
            <w:right w:val="none" w:sz="0" w:space="0" w:color="auto"/>
          </w:divBdr>
        </w:div>
        <w:div w:id="1790585617">
          <w:marLeft w:val="480"/>
          <w:marRight w:val="0"/>
          <w:marTop w:val="0"/>
          <w:marBottom w:val="0"/>
          <w:divBdr>
            <w:top w:val="none" w:sz="0" w:space="0" w:color="auto"/>
            <w:left w:val="none" w:sz="0" w:space="0" w:color="auto"/>
            <w:bottom w:val="none" w:sz="0" w:space="0" w:color="auto"/>
            <w:right w:val="none" w:sz="0" w:space="0" w:color="auto"/>
          </w:divBdr>
        </w:div>
        <w:div w:id="989484326">
          <w:marLeft w:val="480"/>
          <w:marRight w:val="0"/>
          <w:marTop w:val="0"/>
          <w:marBottom w:val="0"/>
          <w:divBdr>
            <w:top w:val="none" w:sz="0" w:space="0" w:color="auto"/>
            <w:left w:val="none" w:sz="0" w:space="0" w:color="auto"/>
            <w:bottom w:val="none" w:sz="0" w:space="0" w:color="auto"/>
            <w:right w:val="none" w:sz="0" w:space="0" w:color="auto"/>
          </w:divBdr>
        </w:div>
        <w:div w:id="857697168">
          <w:marLeft w:val="480"/>
          <w:marRight w:val="0"/>
          <w:marTop w:val="0"/>
          <w:marBottom w:val="0"/>
          <w:divBdr>
            <w:top w:val="none" w:sz="0" w:space="0" w:color="auto"/>
            <w:left w:val="none" w:sz="0" w:space="0" w:color="auto"/>
            <w:bottom w:val="none" w:sz="0" w:space="0" w:color="auto"/>
            <w:right w:val="none" w:sz="0" w:space="0" w:color="auto"/>
          </w:divBdr>
        </w:div>
        <w:div w:id="218631707">
          <w:marLeft w:val="480"/>
          <w:marRight w:val="0"/>
          <w:marTop w:val="0"/>
          <w:marBottom w:val="0"/>
          <w:divBdr>
            <w:top w:val="none" w:sz="0" w:space="0" w:color="auto"/>
            <w:left w:val="none" w:sz="0" w:space="0" w:color="auto"/>
            <w:bottom w:val="none" w:sz="0" w:space="0" w:color="auto"/>
            <w:right w:val="none" w:sz="0" w:space="0" w:color="auto"/>
          </w:divBdr>
        </w:div>
        <w:div w:id="525948345">
          <w:marLeft w:val="480"/>
          <w:marRight w:val="0"/>
          <w:marTop w:val="0"/>
          <w:marBottom w:val="0"/>
          <w:divBdr>
            <w:top w:val="none" w:sz="0" w:space="0" w:color="auto"/>
            <w:left w:val="none" w:sz="0" w:space="0" w:color="auto"/>
            <w:bottom w:val="none" w:sz="0" w:space="0" w:color="auto"/>
            <w:right w:val="none" w:sz="0" w:space="0" w:color="auto"/>
          </w:divBdr>
        </w:div>
        <w:div w:id="978731211">
          <w:marLeft w:val="480"/>
          <w:marRight w:val="0"/>
          <w:marTop w:val="0"/>
          <w:marBottom w:val="0"/>
          <w:divBdr>
            <w:top w:val="none" w:sz="0" w:space="0" w:color="auto"/>
            <w:left w:val="none" w:sz="0" w:space="0" w:color="auto"/>
            <w:bottom w:val="none" w:sz="0" w:space="0" w:color="auto"/>
            <w:right w:val="none" w:sz="0" w:space="0" w:color="auto"/>
          </w:divBdr>
        </w:div>
        <w:div w:id="873687816">
          <w:marLeft w:val="480"/>
          <w:marRight w:val="0"/>
          <w:marTop w:val="0"/>
          <w:marBottom w:val="0"/>
          <w:divBdr>
            <w:top w:val="none" w:sz="0" w:space="0" w:color="auto"/>
            <w:left w:val="none" w:sz="0" w:space="0" w:color="auto"/>
            <w:bottom w:val="none" w:sz="0" w:space="0" w:color="auto"/>
            <w:right w:val="none" w:sz="0" w:space="0" w:color="auto"/>
          </w:divBdr>
        </w:div>
        <w:div w:id="802574824">
          <w:marLeft w:val="480"/>
          <w:marRight w:val="0"/>
          <w:marTop w:val="0"/>
          <w:marBottom w:val="0"/>
          <w:divBdr>
            <w:top w:val="none" w:sz="0" w:space="0" w:color="auto"/>
            <w:left w:val="none" w:sz="0" w:space="0" w:color="auto"/>
            <w:bottom w:val="none" w:sz="0" w:space="0" w:color="auto"/>
            <w:right w:val="none" w:sz="0" w:space="0" w:color="auto"/>
          </w:divBdr>
        </w:div>
      </w:divsChild>
    </w:div>
    <w:div w:id="1388799358">
      <w:bodyDiv w:val="1"/>
      <w:marLeft w:val="0"/>
      <w:marRight w:val="0"/>
      <w:marTop w:val="0"/>
      <w:marBottom w:val="0"/>
      <w:divBdr>
        <w:top w:val="none" w:sz="0" w:space="0" w:color="auto"/>
        <w:left w:val="none" w:sz="0" w:space="0" w:color="auto"/>
        <w:bottom w:val="none" w:sz="0" w:space="0" w:color="auto"/>
        <w:right w:val="none" w:sz="0" w:space="0" w:color="auto"/>
      </w:divBdr>
      <w:divsChild>
        <w:div w:id="1495488547">
          <w:marLeft w:val="480"/>
          <w:marRight w:val="0"/>
          <w:marTop w:val="0"/>
          <w:marBottom w:val="0"/>
          <w:divBdr>
            <w:top w:val="none" w:sz="0" w:space="0" w:color="auto"/>
            <w:left w:val="none" w:sz="0" w:space="0" w:color="auto"/>
            <w:bottom w:val="none" w:sz="0" w:space="0" w:color="auto"/>
            <w:right w:val="none" w:sz="0" w:space="0" w:color="auto"/>
          </w:divBdr>
        </w:div>
        <w:div w:id="1697536737">
          <w:marLeft w:val="480"/>
          <w:marRight w:val="0"/>
          <w:marTop w:val="0"/>
          <w:marBottom w:val="0"/>
          <w:divBdr>
            <w:top w:val="none" w:sz="0" w:space="0" w:color="auto"/>
            <w:left w:val="none" w:sz="0" w:space="0" w:color="auto"/>
            <w:bottom w:val="none" w:sz="0" w:space="0" w:color="auto"/>
            <w:right w:val="none" w:sz="0" w:space="0" w:color="auto"/>
          </w:divBdr>
        </w:div>
        <w:div w:id="93988637">
          <w:marLeft w:val="480"/>
          <w:marRight w:val="0"/>
          <w:marTop w:val="0"/>
          <w:marBottom w:val="0"/>
          <w:divBdr>
            <w:top w:val="none" w:sz="0" w:space="0" w:color="auto"/>
            <w:left w:val="none" w:sz="0" w:space="0" w:color="auto"/>
            <w:bottom w:val="none" w:sz="0" w:space="0" w:color="auto"/>
            <w:right w:val="none" w:sz="0" w:space="0" w:color="auto"/>
          </w:divBdr>
        </w:div>
        <w:div w:id="574827937">
          <w:marLeft w:val="480"/>
          <w:marRight w:val="0"/>
          <w:marTop w:val="0"/>
          <w:marBottom w:val="0"/>
          <w:divBdr>
            <w:top w:val="none" w:sz="0" w:space="0" w:color="auto"/>
            <w:left w:val="none" w:sz="0" w:space="0" w:color="auto"/>
            <w:bottom w:val="none" w:sz="0" w:space="0" w:color="auto"/>
            <w:right w:val="none" w:sz="0" w:space="0" w:color="auto"/>
          </w:divBdr>
        </w:div>
        <w:div w:id="2087222961">
          <w:marLeft w:val="480"/>
          <w:marRight w:val="0"/>
          <w:marTop w:val="0"/>
          <w:marBottom w:val="0"/>
          <w:divBdr>
            <w:top w:val="none" w:sz="0" w:space="0" w:color="auto"/>
            <w:left w:val="none" w:sz="0" w:space="0" w:color="auto"/>
            <w:bottom w:val="none" w:sz="0" w:space="0" w:color="auto"/>
            <w:right w:val="none" w:sz="0" w:space="0" w:color="auto"/>
          </w:divBdr>
        </w:div>
        <w:div w:id="2119255212">
          <w:marLeft w:val="480"/>
          <w:marRight w:val="0"/>
          <w:marTop w:val="0"/>
          <w:marBottom w:val="0"/>
          <w:divBdr>
            <w:top w:val="none" w:sz="0" w:space="0" w:color="auto"/>
            <w:left w:val="none" w:sz="0" w:space="0" w:color="auto"/>
            <w:bottom w:val="none" w:sz="0" w:space="0" w:color="auto"/>
            <w:right w:val="none" w:sz="0" w:space="0" w:color="auto"/>
          </w:divBdr>
        </w:div>
        <w:div w:id="424689112">
          <w:marLeft w:val="480"/>
          <w:marRight w:val="0"/>
          <w:marTop w:val="0"/>
          <w:marBottom w:val="0"/>
          <w:divBdr>
            <w:top w:val="none" w:sz="0" w:space="0" w:color="auto"/>
            <w:left w:val="none" w:sz="0" w:space="0" w:color="auto"/>
            <w:bottom w:val="none" w:sz="0" w:space="0" w:color="auto"/>
            <w:right w:val="none" w:sz="0" w:space="0" w:color="auto"/>
          </w:divBdr>
        </w:div>
        <w:div w:id="786775744">
          <w:marLeft w:val="480"/>
          <w:marRight w:val="0"/>
          <w:marTop w:val="0"/>
          <w:marBottom w:val="0"/>
          <w:divBdr>
            <w:top w:val="none" w:sz="0" w:space="0" w:color="auto"/>
            <w:left w:val="none" w:sz="0" w:space="0" w:color="auto"/>
            <w:bottom w:val="none" w:sz="0" w:space="0" w:color="auto"/>
            <w:right w:val="none" w:sz="0" w:space="0" w:color="auto"/>
          </w:divBdr>
        </w:div>
        <w:div w:id="1484733069">
          <w:marLeft w:val="480"/>
          <w:marRight w:val="0"/>
          <w:marTop w:val="0"/>
          <w:marBottom w:val="0"/>
          <w:divBdr>
            <w:top w:val="none" w:sz="0" w:space="0" w:color="auto"/>
            <w:left w:val="none" w:sz="0" w:space="0" w:color="auto"/>
            <w:bottom w:val="none" w:sz="0" w:space="0" w:color="auto"/>
            <w:right w:val="none" w:sz="0" w:space="0" w:color="auto"/>
          </w:divBdr>
        </w:div>
        <w:div w:id="1182351607">
          <w:marLeft w:val="480"/>
          <w:marRight w:val="0"/>
          <w:marTop w:val="0"/>
          <w:marBottom w:val="0"/>
          <w:divBdr>
            <w:top w:val="none" w:sz="0" w:space="0" w:color="auto"/>
            <w:left w:val="none" w:sz="0" w:space="0" w:color="auto"/>
            <w:bottom w:val="none" w:sz="0" w:space="0" w:color="auto"/>
            <w:right w:val="none" w:sz="0" w:space="0" w:color="auto"/>
          </w:divBdr>
        </w:div>
        <w:div w:id="1710908227">
          <w:marLeft w:val="480"/>
          <w:marRight w:val="0"/>
          <w:marTop w:val="0"/>
          <w:marBottom w:val="0"/>
          <w:divBdr>
            <w:top w:val="none" w:sz="0" w:space="0" w:color="auto"/>
            <w:left w:val="none" w:sz="0" w:space="0" w:color="auto"/>
            <w:bottom w:val="none" w:sz="0" w:space="0" w:color="auto"/>
            <w:right w:val="none" w:sz="0" w:space="0" w:color="auto"/>
          </w:divBdr>
        </w:div>
        <w:div w:id="715784867">
          <w:marLeft w:val="480"/>
          <w:marRight w:val="0"/>
          <w:marTop w:val="0"/>
          <w:marBottom w:val="0"/>
          <w:divBdr>
            <w:top w:val="none" w:sz="0" w:space="0" w:color="auto"/>
            <w:left w:val="none" w:sz="0" w:space="0" w:color="auto"/>
            <w:bottom w:val="none" w:sz="0" w:space="0" w:color="auto"/>
            <w:right w:val="none" w:sz="0" w:space="0" w:color="auto"/>
          </w:divBdr>
        </w:div>
        <w:div w:id="535235079">
          <w:marLeft w:val="480"/>
          <w:marRight w:val="0"/>
          <w:marTop w:val="0"/>
          <w:marBottom w:val="0"/>
          <w:divBdr>
            <w:top w:val="none" w:sz="0" w:space="0" w:color="auto"/>
            <w:left w:val="none" w:sz="0" w:space="0" w:color="auto"/>
            <w:bottom w:val="none" w:sz="0" w:space="0" w:color="auto"/>
            <w:right w:val="none" w:sz="0" w:space="0" w:color="auto"/>
          </w:divBdr>
        </w:div>
        <w:div w:id="952251554">
          <w:marLeft w:val="480"/>
          <w:marRight w:val="0"/>
          <w:marTop w:val="0"/>
          <w:marBottom w:val="0"/>
          <w:divBdr>
            <w:top w:val="none" w:sz="0" w:space="0" w:color="auto"/>
            <w:left w:val="none" w:sz="0" w:space="0" w:color="auto"/>
            <w:bottom w:val="none" w:sz="0" w:space="0" w:color="auto"/>
            <w:right w:val="none" w:sz="0" w:space="0" w:color="auto"/>
          </w:divBdr>
        </w:div>
        <w:div w:id="1113751026">
          <w:marLeft w:val="480"/>
          <w:marRight w:val="0"/>
          <w:marTop w:val="0"/>
          <w:marBottom w:val="0"/>
          <w:divBdr>
            <w:top w:val="none" w:sz="0" w:space="0" w:color="auto"/>
            <w:left w:val="none" w:sz="0" w:space="0" w:color="auto"/>
            <w:bottom w:val="none" w:sz="0" w:space="0" w:color="auto"/>
            <w:right w:val="none" w:sz="0" w:space="0" w:color="auto"/>
          </w:divBdr>
        </w:div>
      </w:divsChild>
    </w:div>
    <w:div w:id="1398095220">
      <w:bodyDiv w:val="1"/>
      <w:marLeft w:val="0"/>
      <w:marRight w:val="0"/>
      <w:marTop w:val="0"/>
      <w:marBottom w:val="0"/>
      <w:divBdr>
        <w:top w:val="none" w:sz="0" w:space="0" w:color="auto"/>
        <w:left w:val="none" w:sz="0" w:space="0" w:color="auto"/>
        <w:bottom w:val="none" w:sz="0" w:space="0" w:color="auto"/>
        <w:right w:val="none" w:sz="0" w:space="0" w:color="auto"/>
      </w:divBdr>
      <w:divsChild>
        <w:div w:id="1023239189">
          <w:marLeft w:val="480"/>
          <w:marRight w:val="0"/>
          <w:marTop w:val="0"/>
          <w:marBottom w:val="0"/>
          <w:divBdr>
            <w:top w:val="none" w:sz="0" w:space="0" w:color="auto"/>
            <w:left w:val="none" w:sz="0" w:space="0" w:color="auto"/>
            <w:bottom w:val="none" w:sz="0" w:space="0" w:color="auto"/>
            <w:right w:val="none" w:sz="0" w:space="0" w:color="auto"/>
          </w:divBdr>
        </w:div>
        <w:div w:id="581065985">
          <w:marLeft w:val="480"/>
          <w:marRight w:val="0"/>
          <w:marTop w:val="0"/>
          <w:marBottom w:val="0"/>
          <w:divBdr>
            <w:top w:val="none" w:sz="0" w:space="0" w:color="auto"/>
            <w:left w:val="none" w:sz="0" w:space="0" w:color="auto"/>
            <w:bottom w:val="none" w:sz="0" w:space="0" w:color="auto"/>
            <w:right w:val="none" w:sz="0" w:space="0" w:color="auto"/>
          </w:divBdr>
        </w:div>
        <w:div w:id="572589858">
          <w:marLeft w:val="480"/>
          <w:marRight w:val="0"/>
          <w:marTop w:val="0"/>
          <w:marBottom w:val="0"/>
          <w:divBdr>
            <w:top w:val="none" w:sz="0" w:space="0" w:color="auto"/>
            <w:left w:val="none" w:sz="0" w:space="0" w:color="auto"/>
            <w:bottom w:val="none" w:sz="0" w:space="0" w:color="auto"/>
            <w:right w:val="none" w:sz="0" w:space="0" w:color="auto"/>
          </w:divBdr>
        </w:div>
        <w:div w:id="500850571">
          <w:marLeft w:val="480"/>
          <w:marRight w:val="0"/>
          <w:marTop w:val="0"/>
          <w:marBottom w:val="0"/>
          <w:divBdr>
            <w:top w:val="none" w:sz="0" w:space="0" w:color="auto"/>
            <w:left w:val="none" w:sz="0" w:space="0" w:color="auto"/>
            <w:bottom w:val="none" w:sz="0" w:space="0" w:color="auto"/>
            <w:right w:val="none" w:sz="0" w:space="0" w:color="auto"/>
          </w:divBdr>
        </w:div>
        <w:div w:id="1824345116">
          <w:marLeft w:val="480"/>
          <w:marRight w:val="0"/>
          <w:marTop w:val="0"/>
          <w:marBottom w:val="0"/>
          <w:divBdr>
            <w:top w:val="none" w:sz="0" w:space="0" w:color="auto"/>
            <w:left w:val="none" w:sz="0" w:space="0" w:color="auto"/>
            <w:bottom w:val="none" w:sz="0" w:space="0" w:color="auto"/>
            <w:right w:val="none" w:sz="0" w:space="0" w:color="auto"/>
          </w:divBdr>
        </w:div>
        <w:div w:id="1520965623">
          <w:marLeft w:val="480"/>
          <w:marRight w:val="0"/>
          <w:marTop w:val="0"/>
          <w:marBottom w:val="0"/>
          <w:divBdr>
            <w:top w:val="none" w:sz="0" w:space="0" w:color="auto"/>
            <w:left w:val="none" w:sz="0" w:space="0" w:color="auto"/>
            <w:bottom w:val="none" w:sz="0" w:space="0" w:color="auto"/>
            <w:right w:val="none" w:sz="0" w:space="0" w:color="auto"/>
          </w:divBdr>
        </w:div>
        <w:div w:id="2046253909">
          <w:marLeft w:val="480"/>
          <w:marRight w:val="0"/>
          <w:marTop w:val="0"/>
          <w:marBottom w:val="0"/>
          <w:divBdr>
            <w:top w:val="none" w:sz="0" w:space="0" w:color="auto"/>
            <w:left w:val="none" w:sz="0" w:space="0" w:color="auto"/>
            <w:bottom w:val="none" w:sz="0" w:space="0" w:color="auto"/>
            <w:right w:val="none" w:sz="0" w:space="0" w:color="auto"/>
          </w:divBdr>
        </w:div>
        <w:div w:id="2062707634">
          <w:marLeft w:val="480"/>
          <w:marRight w:val="0"/>
          <w:marTop w:val="0"/>
          <w:marBottom w:val="0"/>
          <w:divBdr>
            <w:top w:val="none" w:sz="0" w:space="0" w:color="auto"/>
            <w:left w:val="none" w:sz="0" w:space="0" w:color="auto"/>
            <w:bottom w:val="none" w:sz="0" w:space="0" w:color="auto"/>
            <w:right w:val="none" w:sz="0" w:space="0" w:color="auto"/>
          </w:divBdr>
        </w:div>
        <w:div w:id="630523037">
          <w:marLeft w:val="480"/>
          <w:marRight w:val="0"/>
          <w:marTop w:val="0"/>
          <w:marBottom w:val="0"/>
          <w:divBdr>
            <w:top w:val="none" w:sz="0" w:space="0" w:color="auto"/>
            <w:left w:val="none" w:sz="0" w:space="0" w:color="auto"/>
            <w:bottom w:val="none" w:sz="0" w:space="0" w:color="auto"/>
            <w:right w:val="none" w:sz="0" w:space="0" w:color="auto"/>
          </w:divBdr>
        </w:div>
        <w:div w:id="378667781">
          <w:marLeft w:val="480"/>
          <w:marRight w:val="0"/>
          <w:marTop w:val="0"/>
          <w:marBottom w:val="0"/>
          <w:divBdr>
            <w:top w:val="none" w:sz="0" w:space="0" w:color="auto"/>
            <w:left w:val="none" w:sz="0" w:space="0" w:color="auto"/>
            <w:bottom w:val="none" w:sz="0" w:space="0" w:color="auto"/>
            <w:right w:val="none" w:sz="0" w:space="0" w:color="auto"/>
          </w:divBdr>
        </w:div>
        <w:div w:id="1789810933">
          <w:marLeft w:val="480"/>
          <w:marRight w:val="0"/>
          <w:marTop w:val="0"/>
          <w:marBottom w:val="0"/>
          <w:divBdr>
            <w:top w:val="none" w:sz="0" w:space="0" w:color="auto"/>
            <w:left w:val="none" w:sz="0" w:space="0" w:color="auto"/>
            <w:bottom w:val="none" w:sz="0" w:space="0" w:color="auto"/>
            <w:right w:val="none" w:sz="0" w:space="0" w:color="auto"/>
          </w:divBdr>
        </w:div>
        <w:div w:id="1234925872">
          <w:marLeft w:val="480"/>
          <w:marRight w:val="0"/>
          <w:marTop w:val="0"/>
          <w:marBottom w:val="0"/>
          <w:divBdr>
            <w:top w:val="none" w:sz="0" w:space="0" w:color="auto"/>
            <w:left w:val="none" w:sz="0" w:space="0" w:color="auto"/>
            <w:bottom w:val="none" w:sz="0" w:space="0" w:color="auto"/>
            <w:right w:val="none" w:sz="0" w:space="0" w:color="auto"/>
          </w:divBdr>
        </w:div>
      </w:divsChild>
    </w:div>
    <w:div w:id="1803189168">
      <w:bodyDiv w:val="1"/>
      <w:marLeft w:val="0"/>
      <w:marRight w:val="0"/>
      <w:marTop w:val="0"/>
      <w:marBottom w:val="0"/>
      <w:divBdr>
        <w:top w:val="none" w:sz="0" w:space="0" w:color="auto"/>
        <w:left w:val="none" w:sz="0" w:space="0" w:color="auto"/>
        <w:bottom w:val="none" w:sz="0" w:space="0" w:color="auto"/>
        <w:right w:val="none" w:sz="0" w:space="0" w:color="auto"/>
      </w:divBdr>
      <w:divsChild>
        <w:div w:id="763526458">
          <w:marLeft w:val="480"/>
          <w:marRight w:val="0"/>
          <w:marTop w:val="0"/>
          <w:marBottom w:val="0"/>
          <w:divBdr>
            <w:top w:val="none" w:sz="0" w:space="0" w:color="auto"/>
            <w:left w:val="none" w:sz="0" w:space="0" w:color="auto"/>
            <w:bottom w:val="none" w:sz="0" w:space="0" w:color="auto"/>
            <w:right w:val="none" w:sz="0" w:space="0" w:color="auto"/>
          </w:divBdr>
        </w:div>
        <w:div w:id="919631892">
          <w:marLeft w:val="480"/>
          <w:marRight w:val="0"/>
          <w:marTop w:val="0"/>
          <w:marBottom w:val="0"/>
          <w:divBdr>
            <w:top w:val="none" w:sz="0" w:space="0" w:color="auto"/>
            <w:left w:val="none" w:sz="0" w:space="0" w:color="auto"/>
            <w:bottom w:val="none" w:sz="0" w:space="0" w:color="auto"/>
            <w:right w:val="none" w:sz="0" w:space="0" w:color="auto"/>
          </w:divBdr>
        </w:div>
        <w:div w:id="1170218021">
          <w:marLeft w:val="480"/>
          <w:marRight w:val="0"/>
          <w:marTop w:val="0"/>
          <w:marBottom w:val="0"/>
          <w:divBdr>
            <w:top w:val="none" w:sz="0" w:space="0" w:color="auto"/>
            <w:left w:val="none" w:sz="0" w:space="0" w:color="auto"/>
            <w:bottom w:val="none" w:sz="0" w:space="0" w:color="auto"/>
            <w:right w:val="none" w:sz="0" w:space="0" w:color="auto"/>
          </w:divBdr>
        </w:div>
        <w:div w:id="1066493389">
          <w:marLeft w:val="480"/>
          <w:marRight w:val="0"/>
          <w:marTop w:val="0"/>
          <w:marBottom w:val="0"/>
          <w:divBdr>
            <w:top w:val="none" w:sz="0" w:space="0" w:color="auto"/>
            <w:left w:val="none" w:sz="0" w:space="0" w:color="auto"/>
            <w:bottom w:val="none" w:sz="0" w:space="0" w:color="auto"/>
            <w:right w:val="none" w:sz="0" w:space="0" w:color="auto"/>
          </w:divBdr>
        </w:div>
        <w:div w:id="177082715">
          <w:marLeft w:val="480"/>
          <w:marRight w:val="0"/>
          <w:marTop w:val="0"/>
          <w:marBottom w:val="0"/>
          <w:divBdr>
            <w:top w:val="none" w:sz="0" w:space="0" w:color="auto"/>
            <w:left w:val="none" w:sz="0" w:space="0" w:color="auto"/>
            <w:bottom w:val="none" w:sz="0" w:space="0" w:color="auto"/>
            <w:right w:val="none" w:sz="0" w:space="0" w:color="auto"/>
          </w:divBdr>
        </w:div>
        <w:div w:id="1783308206">
          <w:marLeft w:val="480"/>
          <w:marRight w:val="0"/>
          <w:marTop w:val="0"/>
          <w:marBottom w:val="0"/>
          <w:divBdr>
            <w:top w:val="none" w:sz="0" w:space="0" w:color="auto"/>
            <w:left w:val="none" w:sz="0" w:space="0" w:color="auto"/>
            <w:bottom w:val="none" w:sz="0" w:space="0" w:color="auto"/>
            <w:right w:val="none" w:sz="0" w:space="0" w:color="auto"/>
          </w:divBdr>
        </w:div>
      </w:divsChild>
    </w:div>
    <w:div w:id="1842771036">
      <w:bodyDiv w:val="1"/>
      <w:marLeft w:val="0"/>
      <w:marRight w:val="0"/>
      <w:marTop w:val="0"/>
      <w:marBottom w:val="0"/>
      <w:divBdr>
        <w:top w:val="none" w:sz="0" w:space="0" w:color="auto"/>
        <w:left w:val="none" w:sz="0" w:space="0" w:color="auto"/>
        <w:bottom w:val="none" w:sz="0" w:space="0" w:color="auto"/>
        <w:right w:val="none" w:sz="0" w:space="0" w:color="auto"/>
      </w:divBdr>
      <w:divsChild>
        <w:div w:id="2019692529">
          <w:marLeft w:val="480"/>
          <w:marRight w:val="0"/>
          <w:marTop w:val="0"/>
          <w:marBottom w:val="0"/>
          <w:divBdr>
            <w:top w:val="none" w:sz="0" w:space="0" w:color="auto"/>
            <w:left w:val="none" w:sz="0" w:space="0" w:color="auto"/>
            <w:bottom w:val="none" w:sz="0" w:space="0" w:color="auto"/>
            <w:right w:val="none" w:sz="0" w:space="0" w:color="auto"/>
          </w:divBdr>
        </w:div>
        <w:div w:id="521092757">
          <w:marLeft w:val="480"/>
          <w:marRight w:val="0"/>
          <w:marTop w:val="0"/>
          <w:marBottom w:val="0"/>
          <w:divBdr>
            <w:top w:val="none" w:sz="0" w:space="0" w:color="auto"/>
            <w:left w:val="none" w:sz="0" w:space="0" w:color="auto"/>
            <w:bottom w:val="none" w:sz="0" w:space="0" w:color="auto"/>
            <w:right w:val="none" w:sz="0" w:space="0" w:color="auto"/>
          </w:divBdr>
        </w:div>
        <w:div w:id="8603428">
          <w:marLeft w:val="480"/>
          <w:marRight w:val="0"/>
          <w:marTop w:val="0"/>
          <w:marBottom w:val="0"/>
          <w:divBdr>
            <w:top w:val="none" w:sz="0" w:space="0" w:color="auto"/>
            <w:left w:val="none" w:sz="0" w:space="0" w:color="auto"/>
            <w:bottom w:val="none" w:sz="0" w:space="0" w:color="auto"/>
            <w:right w:val="none" w:sz="0" w:space="0" w:color="auto"/>
          </w:divBdr>
        </w:div>
        <w:div w:id="1117601392">
          <w:marLeft w:val="480"/>
          <w:marRight w:val="0"/>
          <w:marTop w:val="0"/>
          <w:marBottom w:val="0"/>
          <w:divBdr>
            <w:top w:val="none" w:sz="0" w:space="0" w:color="auto"/>
            <w:left w:val="none" w:sz="0" w:space="0" w:color="auto"/>
            <w:bottom w:val="none" w:sz="0" w:space="0" w:color="auto"/>
            <w:right w:val="none" w:sz="0" w:space="0" w:color="auto"/>
          </w:divBdr>
        </w:div>
        <w:div w:id="1955363847">
          <w:marLeft w:val="480"/>
          <w:marRight w:val="0"/>
          <w:marTop w:val="0"/>
          <w:marBottom w:val="0"/>
          <w:divBdr>
            <w:top w:val="none" w:sz="0" w:space="0" w:color="auto"/>
            <w:left w:val="none" w:sz="0" w:space="0" w:color="auto"/>
            <w:bottom w:val="none" w:sz="0" w:space="0" w:color="auto"/>
            <w:right w:val="none" w:sz="0" w:space="0" w:color="auto"/>
          </w:divBdr>
        </w:div>
        <w:div w:id="1144934385">
          <w:marLeft w:val="480"/>
          <w:marRight w:val="0"/>
          <w:marTop w:val="0"/>
          <w:marBottom w:val="0"/>
          <w:divBdr>
            <w:top w:val="none" w:sz="0" w:space="0" w:color="auto"/>
            <w:left w:val="none" w:sz="0" w:space="0" w:color="auto"/>
            <w:bottom w:val="none" w:sz="0" w:space="0" w:color="auto"/>
            <w:right w:val="none" w:sz="0" w:space="0" w:color="auto"/>
          </w:divBdr>
        </w:div>
        <w:div w:id="1950044870">
          <w:marLeft w:val="480"/>
          <w:marRight w:val="0"/>
          <w:marTop w:val="0"/>
          <w:marBottom w:val="0"/>
          <w:divBdr>
            <w:top w:val="none" w:sz="0" w:space="0" w:color="auto"/>
            <w:left w:val="none" w:sz="0" w:space="0" w:color="auto"/>
            <w:bottom w:val="none" w:sz="0" w:space="0" w:color="auto"/>
            <w:right w:val="none" w:sz="0" w:space="0" w:color="auto"/>
          </w:divBdr>
        </w:div>
        <w:div w:id="639924791">
          <w:marLeft w:val="480"/>
          <w:marRight w:val="0"/>
          <w:marTop w:val="0"/>
          <w:marBottom w:val="0"/>
          <w:divBdr>
            <w:top w:val="none" w:sz="0" w:space="0" w:color="auto"/>
            <w:left w:val="none" w:sz="0" w:space="0" w:color="auto"/>
            <w:bottom w:val="none" w:sz="0" w:space="0" w:color="auto"/>
            <w:right w:val="none" w:sz="0" w:space="0" w:color="auto"/>
          </w:divBdr>
        </w:div>
        <w:div w:id="1309284889">
          <w:marLeft w:val="480"/>
          <w:marRight w:val="0"/>
          <w:marTop w:val="0"/>
          <w:marBottom w:val="0"/>
          <w:divBdr>
            <w:top w:val="none" w:sz="0" w:space="0" w:color="auto"/>
            <w:left w:val="none" w:sz="0" w:space="0" w:color="auto"/>
            <w:bottom w:val="none" w:sz="0" w:space="0" w:color="auto"/>
            <w:right w:val="none" w:sz="0" w:space="0" w:color="auto"/>
          </w:divBdr>
        </w:div>
        <w:div w:id="1360886015">
          <w:marLeft w:val="480"/>
          <w:marRight w:val="0"/>
          <w:marTop w:val="0"/>
          <w:marBottom w:val="0"/>
          <w:divBdr>
            <w:top w:val="none" w:sz="0" w:space="0" w:color="auto"/>
            <w:left w:val="none" w:sz="0" w:space="0" w:color="auto"/>
            <w:bottom w:val="none" w:sz="0" w:space="0" w:color="auto"/>
            <w:right w:val="none" w:sz="0" w:space="0" w:color="auto"/>
          </w:divBdr>
        </w:div>
        <w:div w:id="105467872">
          <w:marLeft w:val="480"/>
          <w:marRight w:val="0"/>
          <w:marTop w:val="0"/>
          <w:marBottom w:val="0"/>
          <w:divBdr>
            <w:top w:val="none" w:sz="0" w:space="0" w:color="auto"/>
            <w:left w:val="none" w:sz="0" w:space="0" w:color="auto"/>
            <w:bottom w:val="none" w:sz="0" w:space="0" w:color="auto"/>
            <w:right w:val="none" w:sz="0" w:space="0" w:color="auto"/>
          </w:divBdr>
        </w:div>
        <w:div w:id="1744599872">
          <w:marLeft w:val="480"/>
          <w:marRight w:val="0"/>
          <w:marTop w:val="0"/>
          <w:marBottom w:val="0"/>
          <w:divBdr>
            <w:top w:val="none" w:sz="0" w:space="0" w:color="auto"/>
            <w:left w:val="none" w:sz="0" w:space="0" w:color="auto"/>
            <w:bottom w:val="none" w:sz="0" w:space="0" w:color="auto"/>
            <w:right w:val="none" w:sz="0" w:space="0" w:color="auto"/>
          </w:divBdr>
        </w:div>
        <w:div w:id="30807105">
          <w:marLeft w:val="480"/>
          <w:marRight w:val="0"/>
          <w:marTop w:val="0"/>
          <w:marBottom w:val="0"/>
          <w:divBdr>
            <w:top w:val="none" w:sz="0" w:space="0" w:color="auto"/>
            <w:left w:val="none" w:sz="0" w:space="0" w:color="auto"/>
            <w:bottom w:val="none" w:sz="0" w:space="0" w:color="auto"/>
            <w:right w:val="none" w:sz="0" w:space="0" w:color="auto"/>
          </w:divBdr>
        </w:div>
        <w:div w:id="2114937999">
          <w:marLeft w:val="480"/>
          <w:marRight w:val="0"/>
          <w:marTop w:val="0"/>
          <w:marBottom w:val="0"/>
          <w:divBdr>
            <w:top w:val="none" w:sz="0" w:space="0" w:color="auto"/>
            <w:left w:val="none" w:sz="0" w:space="0" w:color="auto"/>
            <w:bottom w:val="none" w:sz="0" w:space="0" w:color="auto"/>
            <w:right w:val="none" w:sz="0" w:space="0" w:color="auto"/>
          </w:divBdr>
        </w:div>
      </w:divsChild>
    </w:div>
    <w:div w:id="1885218483">
      <w:bodyDiv w:val="1"/>
      <w:marLeft w:val="0"/>
      <w:marRight w:val="0"/>
      <w:marTop w:val="0"/>
      <w:marBottom w:val="0"/>
      <w:divBdr>
        <w:top w:val="none" w:sz="0" w:space="0" w:color="auto"/>
        <w:left w:val="none" w:sz="0" w:space="0" w:color="auto"/>
        <w:bottom w:val="none" w:sz="0" w:space="0" w:color="auto"/>
        <w:right w:val="none" w:sz="0" w:space="0" w:color="auto"/>
      </w:divBdr>
      <w:divsChild>
        <w:div w:id="610669189">
          <w:marLeft w:val="480"/>
          <w:marRight w:val="0"/>
          <w:marTop w:val="0"/>
          <w:marBottom w:val="0"/>
          <w:divBdr>
            <w:top w:val="none" w:sz="0" w:space="0" w:color="auto"/>
            <w:left w:val="none" w:sz="0" w:space="0" w:color="auto"/>
            <w:bottom w:val="none" w:sz="0" w:space="0" w:color="auto"/>
            <w:right w:val="none" w:sz="0" w:space="0" w:color="auto"/>
          </w:divBdr>
        </w:div>
        <w:div w:id="2010793502">
          <w:marLeft w:val="480"/>
          <w:marRight w:val="0"/>
          <w:marTop w:val="0"/>
          <w:marBottom w:val="0"/>
          <w:divBdr>
            <w:top w:val="none" w:sz="0" w:space="0" w:color="auto"/>
            <w:left w:val="none" w:sz="0" w:space="0" w:color="auto"/>
            <w:bottom w:val="none" w:sz="0" w:space="0" w:color="auto"/>
            <w:right w:val="none" w:sz="0" w:space="0" w:color="auto"/>
          </w:divBdr>
        </w:div>
        <w:div w:id="2071876387">
          <w:marLeft w:val="480"/>
          <w:marRight w:val="0"/>
          <w:marTop w:val="0"/>
          <w:marBottom w:val="0"/>
          <w:divBdr>
            <w:top w:val="none" w:sz="0" w:space="0" w:color="auto"/>
            <w:left w:val="none" w:sz="0" w:space="0" w:color="auto"/>
            <w:bottom w:val="none" w:sz="0" w:space="0" w:color="auto"/>
            <w:right w:val="none" w:sz="0" w:space="0" w:color="auto"/>
          </w:divBdr>
        </w:div>
        <w:div w:id="40640753">
          <w:marLeft w:val="480"/>
          <w:marRight w:val="0"/>
          <w:marTop w:val="0"/>
          <w:marBottom w:val="0"/>
          <w:divBdr>
            <w:top w:val="none" w:sz="0" w:space="0" w:color="auto"/>
            <w:left w:val="none" w:sz="0" w:space="0" w:color="auto"/>
            <w:bottom w:val="none" w:sz="0" w:space="0" w:color="auto"/>
            <w:right w:val="none" w:sz="0" w:space="0" w:color="auto"/>
          </w:divBdr>
        </w:div>
        <w:div w:id="1487472236">
          <w:marLeft w:val="480"/>
          <w:marRight w:val="0"/>
          <w:marTop w:val="0"/>
          <w:marBottom w:val="0"/>
          <w:divBdr>
            <w:top w:val="none" w:sz="0" w:space="0" w:color="auto"/>
            <w:left w:val="none" w:sz="0" w:space="0" w:color="auto"/>
            <w:bottom w:val="none" w:sz="0" w:space="0" w:color="auto"/>
            <w:right w:val="none" w:sz="0" w:space="0" w:color="auto"/>
          </w:divBdr>
        </w:div>
        <w:div w:id="1776099840">
          <w:marLeft w:val="480"/>
          <w:marRight w:val="0"/>
          <w:marTop w:val="0"/>
          <w:marBottom w:val="0"/>
          <w:divBdr>
            <w:top w:val="none" w:sz="0" w:space="0" w:color="auto"/>
            <w:left w:val="none" w:sz="0" w:space="0" w:color="auto"/>
            <w:bottom w:val="none" w:sz="0" w:space="0" w:color="auto"/>
            <w:right w:val="none" w:sz="0" w:space="0" w:color="auto"/>
          </w:divBdr>
        </w:div>
        <w:div w:id="2007703197">
          <w:marLeft w:val="480"/>
          <w:marRight w:val="0"/>
          <w:marTop w:val="0"/>
          <w:marBottom w:val="0"/>
          <w:divBdr>
            <w:top w:val="none" w:sz="0" w:space="0" w:color="auto"/>
            <w:left w:val="none" w:sz="0" w:space="0" w:color="auto"/>
            <w:bottom w:val="none" w:sz="0" w:space="0" w:color="auto"/>
            <w:right w:val="none" w:sz="0" w:space="0" w:color="auto"/>
          </w:divBdr>
        </w:div>
        <w:div w:id="1801418453">
          <w:marLeft w:val="480"/>
          <w:marRight w:val="0"/>
          <w:marTop w:val="0"/>
          <w:marBottom w:val="0"/>
          <w:divBdr>
            <w:top w:val="none" w:sz="0" w:space="0" w:color="auto"/>
            <w:left w:val="none" w:sz="0" w:space="0" w:color="auto"/>
            <w:bottom w:val="none" w:sz="0" w:space="0" w:color="auto"/>
            <w:right w:val="none" w:sz="0" w:space="0" w:color="auto"/>
          </w:divBdr>
        </w:div>
        <w:div w:id="1693216741">
          <w:marLeft w:val="480"/>
          <w:marRight w:val="0"/>
          <w:marTop w:val="0"/>
          <w:marBottom w:val="0"/>
          <w:divBdr>
            <w:top w:val="none" w:sz="0" w:space="0" w:color="auto"/>
            <w:left w:val="none" w:sz="0" w:space="0" w:color="auto"/>
            <w:bottom w:val="none" w:sz="0" w:space="0" w:color="auto"/>
            <w:right w:val="none" w:sz="0" w:space="0" w:color="auto"/>
          </w:divBdr>
        </w:div>
        <w:div w:id="1420173831">
          <w:marLeft w:val="480"/>
          <w:marRight w:val="0"/>
          <w:marTop w:val="0"/>
          <w:marBottom w:val="0"/>
          <w:divBdr>
            <w:top w:val="none" w:sz="0" w:space="0" w:color="auto"/>
            <w:left w:val="none" w:sz="0" w:space="0" w:color="auto"/>
            <w:bottom w:val="none" w:sz="0" w:space="0" w:color="auto"/>
            <w:right w:val="none" w:sz="0" w:space="0" w:color="auto"/>
          </w:divBdr>
        </w:div>
        <w:div w:id="1996715373">
          <w:marLeft w:val="480"/>
          <w:marRight w:val="0"/>
          <w:marTop w:val="0"/>
          <w:marBottom w:val="0"/>
          <w:divBdr>
            <w:top w:val="none" w:sz="0" w:space="0" w:color="auto"/>
            <w:left w:val="none" w:sz="0" w:space="0" w:color="auto"/>
            <w:bottom w:val="none" w:sz="0" w:space="0" w:color="auto"/>
            <w:right w:val="none" w:sz="0" w:space="0" w:color="auto"/>
          </w:divBdr>
        </w:div>
      </w:divsChild>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ayolanda1998@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543C6FF-5938-4C09-9EB1-299B02B65CBF}"/>
      </w:docPartPr>
      <w:docPartBody>
        <w:p w:rsidR="00C0702F" w:rsidRDefault="0040535A">
          <w:r w:rsidRPr="00EA21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5A"/>
    <w:rsid w:val="0040535A"/>
    <w:rsid w:val="00BF1676"/>
    <w:rsid w:val="00C0702F"/>
    <w:rsid w:val="00C447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3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2f83a9e5-e3b5-48e0-8ae1-1acbebb80648&quot;,&quot;properties&quot;:{&quot;noteIndex&quot;:0},&quot;isEdited&quot;:false,&quot;manualOverride&quot;:{&quot;isManuallyOverridden&quot;:false,&quot;citeprocText&quot;:&quot;(Ahmad Suryanegara Yasin, 2021b)&quot;,&quot;manualOverrideText&quot;:&quot;&quot;},&quot;citationTag&quot;:&quot;MENDELEY_CITATION_v3_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&quot;,&quot;citationItems&quot;:[{&quot;id&quot;:&quot;6b37ae21-3bf9-3a67-8899-db863612de70&quot;,&quot;itemData&quot;:{&quot;type&quot;:&quot;article-journal&quot;,&quot;id&quot;:&quot;6b37ae21-3bf9-3a67-8899-db863612de70&quot;,&quot;title&quot;:&quot;The Legal Power of Notary Deeds on Human Organ Transplantation&quot;,&quot;author&quot;:[{&quot;family&quot;:&quot;Ahmad Suryanegara Yasin&quot;,&quot;given&quot;:&quot;&quot;,&quot;parse-names&quot;:false,&quot;dropping-particle&quot;:&quot;&quot;,&quot;non-dropping-particle&quot;:&quot;&quot;}],&quot;container-title&quot;:&quot;Journal of Law and Humanities&quot;,&quot;issued&quot;:{&quot;date-parts&quot;:[[2021]]},&quot;page&quot;:&quot;1362&quot;,&quot;issue&quot;:&quot;5&quot;,&quot;volume&quot;:&quot;8&quot;,&quot;container-title-short&quot;:&quot;&quot;},&quot;isTemporary&quot;:false}]},{&quot;citationID&quot;:&quot;MENDELEY_CITATION_bd94b831-2d05-4031-8adf-b45766c0e480&quot;,&quot;properties&quot;:{&quot;noteIndex&quot;:0},&quot;isEdited&quot;:false,&quot;manualOverride&quot;:{&quot;isManuallyOverridden&quot;:false,&quot;citeprocText&quot;:&quot;(Bander Jonathan Nasution, 2005)&quot;,&quot;manualOverrideText&quot;:&quot;&quot;},&quot;citationTag&quot;:&quot;MENDELEY_CITATION_v3_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&quot;,&quot;citationItems&quot;:[{&quot;id&quot;:&quot;6e8c0722-a54b-3e02-8ae3-5a4a73efc0ad&quot;,&quot;itemData&quot;:{&quot;type&quot;:&quot;article-journal&quot;,&quot;id&quot;:&quot;6e8c0722-a54b-3e02-8ae3-5a4a73efc0ad&quot;,&quot;title&quot;:&quot;Hukum Kesehatan&quot;,&quot;author&quot;:[{&quot;family&quot;:&quot;Bander Jonathan Nasution&quot;,&quot;given&quot;:&quot;&quot;,&quot;parse-names&quot;:false,&quot;dropping-particle&quot;:&quot;&quot;,&quot;non-dropping-particle&quot;:&quot;&quot;}],&quot;container-title&quot;:&quot;Physician Accountability&quot;,&quot;issued&quot;:{&quot;date-parts&quot;:[[2005]]},&quot;container-title-short&quot;:&quot;&quot;},&quot;isTemporary&quot;:false}]},{&quot;citationID&quot;:&quot;MENDELEY_CITATION_f9f25046-eaa1-44e2-b311-da51ed8a2855&quot;,&quot;properties&quot;:{&quot;noteIndex&quot;:0},&quot;isEdited&quot;:false,&quot;manualOverride&quot;:{&quot;isManuallyOverridden&quot;:false,&quot;citeprocText&quot;:&quot;(Adami Chazawi, 2016)&quot;,&quot;manualOverrideText&quot;:&quot;&quot;},&quot;citationTag&quot;:&quot;MENDELEY_CITATION_v3_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&quot;,&quot;citationItems&quot;:[{&quot;id&quot;:&quot;ae27c351-d56f-3760-b483-f06b1416b2d4&quot;,&quot;itemData&quot;:{&quot;type&quot;:&quot;book&quot;,&quot;id&quot;:&quot;ae27c351-d56f-3760-b483-f06b1416b2d4&quot;,&quot;title&quot;:&quot;Malpraktik Medis&quot;,&quot;author&quot;:[{&quot;family&quot;:&quot;Adami Chazawi&quot;,&quot;given&quot;:&quot;&quot;,&quot;parse-names&quot;:false,&quot;dropping-particle&quot;:&quot;&quot;,&quot;non-dropping-particle&quot;:&quot;&quot;}],&quot;issued&quot;:{&quot;date-parts&quot;:[[2016]]},&quot;publisher-place&quot;:&quot;Jakarta&quot;,&quot;number-of-pages&quot;:&quot;67&quot;,&quot;publisher&quot;:&quot;PT Sinar Grafika&quot;,&quot;container-title-short&quot;:&quot;&quot;},&quot;isTemporary&quot;:false}]},{&quot;citationID&quot;:&quot;MENDELEY_CITATION_739c10bc-3610-4b70-9b9f-050d6a65b355&quot;,&quot;properties&quot;:{&quot;noteIndex&quot;:0},&quot;isEdited&quot;:false,&quot;manualOverride&quot;:{&quot;isManuallyOverridden&quot;:false,&quot;citeprocText&quot;:&quot;(Veronika Komalawati, 2002)&quot;,&quot;manualOverrideText&quot;:&quot;&quot;},&quot;citationTag&quot;:&quot;MENDELEY_CITATION_v3_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&quot;,&quot;citationItems&quot;:[{&quot;id&quot;:&quot;d76f52f1-546a-3d1f-b7f9-b7a23861c148&quot;,&quot;itemData&quot;:{&quot;type&quot;:&quot;book&quot;,&quot;id&quot;:&quot;d76f52f1-546a-3d1f-b7f9-b7a23861c148&quot;,&quot;title&quot;:&quot;Peran Informed Consent dalam Transaksi Terapeutik (Persetujuan dalam Hubungan Dokter dan Pasien) Sebuah Tinjauan Yuridis&quot;,&quot;author&quot;:[{&quot;family&quot;:&quot;Veronika Komalawati&quot;,&quot;given&quot;:&quot;&quot;,&quot;parse-names&quot;:false,&quot;dropping-particle&quot;:&quot;&quot;,&quot;non-dropping-particle&quot;:&quot;&quot;}],&quot;issued&quot;:{&quot;date-parts&quot;:[[2002]]},&quot;publisher-place&quot;:&quot;Bandung&quot;,&quot;number-of-pages&quot;:&quot;140-141&quot;,&quot;publisher&quot;:&quot;Citra Aditya Bakti&quot;,&quot;container-title-short&quot;:&quot;&quot;},&quot;isTemporary&quot;:false}]},{&quot;citationID&quot;:&quot;MENDELEY_CITATION_4ba8174a-7181-44d8-98dc-9ac41df070fc&quot;,&quot;properties&quot;:{&quot;noteIndex&quot;:0},&quot;isEdited&quot;:false,&quot;manualOverride&quot;:{&quot;isManuallyOverridden&quot;:false,&quot;citeprocText&quot;:&quot;(Iman Jauhari, 2007)&quot;,&quot;manualOverrideText&quot;:&quot;&quot;},&quot;citationTag&quot;:&quot;MENDELEY_CITATION_v3_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&quot;,&quot;citationItems&quot;:[{&quot;id&quot;:&quot;e09ea78a-4908-3566-b48a-410769ee1e36&quot;,&quot;itemData&quot;:{&quot;type&quot;:&quot;book&quot;,&quot;id&quot;:&quot;e09ea78a-4908-3566-b48a-410769ee1e36&quot;,&quot;title&quot;:&quot;Kapita Selecta Hukum Islam Jilid II&quot;,&quot;author&quot;:[{&quot;family&quot;:&quot;Iman Jauhari&quot;,&quot;given&quot;:&quot;&quot;,&quot;parse-names&quot;:false,&quot;dropping-particle&quot;:&quot;&quot;,&quot;non-dropping-particle&quot;:&quot;&quot;}],&quot;issued&quot;:{&quot;date-parts&quot;:[[2007]]},&quot;publisher-place&quot;:&quot;Medan&quot;,&quot;number-of-pages&quot;:&quot;167&quot;,&quot;publisher&quot;:&quot;Pustaka Bangsa Press&quot;,&quot;container-title-short&quot;:&quot;&quot;},&quot;isTemporary&quot;:false}]},{&quot;citationID&quot;:&quot;MENDELEY_CITATION_2b5ce225-45fe-4cff-bcce-7121c1a9349e&quot;,&quot;properties&quot;:{&quot;noteIndex&quot;:0},&quot;isEdited&quot;:false,&quot;manualOverride&quot;:{&quot;isManuallyOverridden&quot;:false,&quot;citeprocText&quot;:&quot;(Ahmadi Miru, 2016)&quot;,&quot;manualOverrideText&quot;:&quot;&quot;},&quot;citationTag&quot;:&quot;MENDELEY_CITATION_v3_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&quot;,&quot;citationItems&quot;:[{&quot;id&quot;:&quot;a01a9a19-5261-3f8d-93dc-8417e9a6ca4f&quot;,&quot;itemData&quot;:{&quot;type&quot;:&quot;book&quot;,&quot;id&quot;:&quot;a01a9a19-5261-3f8d-93dc-8417e9a6ca4f&quot;,&quot;title&quot;:&quot;Hukum Kontrak dan Penyusunan Kontrak&quot;,&quot;author&quot;:[{&quot;family&quot;:&quot;Ahmadi Miru&quot;,&quot;given&quot;:&quot;&quot;,&quot;parse-names&quot;:false,&quot;dropping-particle&quot;:&quot;&quot;,&quot;non-dropping-particle&quot;:&quot;&quot;}],&quot;issued&quot;:{&quot;date-parts&quot;:[[2016]]},&quot;publisher-place&quot;:&quot;Jakarta&quot;,&quot;number-of-pages&quot;:&quot;86&quot;,&quot;publisher&quot;:&quot;PT Raja Grafindo Persada&quot;,&quot;container-title-short&quot;:&quot;&quot;},&quot;isTemporary&quot;:false}]},{&quot;citationID&quot;:&quot;MENDELEY_CITATION_cb1951b0-3bbd-4b9e-b238-e03a6cb3a827&quot;,&quot;properties&quot;:{&quot;noteIndex&quot;:0},&quot;isEdited&quot;:false,&quot;manualOverride&quot;:{&quot;isManuallyOverridden&quot;:false,&quot;citeprocText&quot;:&quot;(Farid Aziz, 2008)&quot;,&quot;manualOverrideText&quot;:&quot;&quot;},&quot;citationTag&quot;:&quot;MENDELEY_CITATION_v3_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&quot;,&quot;citationItems&quot;:[{&quot;id&quot;:&quot;b87d39b3-e82f-3f51-926f-4952b4c7cf47&quot;,&quot;itemData&quot;:{&quot;type&quot;:&quot;book&quot;,&quot;id&quot;:&quot;b87d39b3-e82f-3f51-926f-4952b4c7cf47&quot;,&quot;title&quot;:&quot;Panduan Pelayanan Medis Model Interdisipliner&quot;,&quot;author&quot;:[{&quot;family&quot;:&quot;Farid Aziz&quot;,&quot;given&quot;:&quot;&quot;,&quot;parse-names&quot;:false,&quot;dropping-particle&quot;:&quot;&quot;,&quot;non-dropping-particle&quot;:&quot;&quot;}],&quot;issued&quot;:{&quot;date-parts&quot;:[[2008]]},&quot;publisher-place&quot;:&quot;Jakarta&quot;,&quot;number-of-pages&quot;:&quot;42&quot;,&quot;publisher&quot;:&quot;EGC Medical Book&quot;,&quot;container-title-short&quot;:&quot;&quot;},&quot;isTemporary&quot;:false}]},{&quot;citationID&quot;:&quot;MENDELEY_CITATION_ac554d16-46ff-47a9-ac2e-9f63bb1892f4&quot;,&quot;properties&quot;:{&quot;noteIndex&quot;:0},&quot;isEdited&quot;:false,&quot;manualOverride&quot;:{&quot;isManuallyOverridden&quot;:false,&quot;citeprocText&quot;:&quot;(Soekanto, 1986)&quot;,&quot;manualOverrideText&quot;:&quot;&quot;},&quot;citationTag&quot;:&quot;MENDELEY_CITATION_v3_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&quot;,&quot;citationItems&quot;:[{&quot;id&quot;:&quot;ead32a15-70ca-34f7-b7ad-c3abf717ba1a&quot;,&quot;itemData&quot;:{&quot;type&quot;:&quot;article&quot;,&quot;id&quot;:&quot;ead32a15-70ca-34f7-b7ad-c3abf717ba1a&quot;,&quot;title&quot;:&quot;Introduction to Legal Research, Jakarta&quot;,&quot;author&quot;:[{&quot;family&quot;:&quot;Soekanto&quot;,&quot;given&quot;:&quot;Soerjono&quot;,&quot;parse-names&quot;:false,&quot;dropping-particle&quot;:&quot;&quot;,&quot;non-dropping-particle&quot;:&quot;&quot;}],&quot;issued&quot;:{&quot;date-parts&quot;:[[1986]]},&quot;publisher&quot;:&quot;UI Press&quot;,&quot;container-title-short&quot;:&quot;&quot;},&quot;isTemporary&quot;:false}]},{&quot;citationID&quot;:&quot;MENDELEY_CITATION_bec03e71-733e-4a87-b5a1-88527ce2ff49&quot;,&quot;properties&quot;:{&quot;noteIndex&quot;:0},&quot;isEdited&quot;:false,&quot;manualOverride&quot;:{&quot;isManuallyOverridden&quot;:false,&quot;citeprocText&quot;:&quot;(Amiruddin, 2012)&quot;,&quot;manualOverrideText&quot;:&quot;&quot;},&quot;citationTag&quot;:&quot;MENDELEY_CITATION_v3_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&quot;,&quot;citationItems&quot;:[{&quot;id&quot;:&quot;ab2f2a54-d1c3-3ca9-83cf-996886fad7e7&quot;,&quot;itemData&quot;:{&quot;type&quot;:&quot;article-journal&quot;,&quot;id&quot;:&quot;ab2f2a54-d1c3-3ca9-83cf-996886fad7e7&quot;,&quot;title&quot;:&quot;Zainal Asikin, Pengantar Metode Penelitian Hukum&quot;,&quot;author&quot;:[{&quot;family&quot;:&quot;Amiruddin&quot;,&quot;given&quot;:&quot;H&quot;,&quot;parse-names&quot;:false,&quot;dropping-particle&quot;:&quot;&quot;,&quot;non-dropping-particle&quot;:&quot;&quot;}],&quot;container-title&quot;:&quot;Jakarta: Rajawali Pers&quot;,&quot;issued&quot;:{&quot;date-parts&quot;:[[2012]]},&quot;container-title-short&quot;:&quot;&quot;},&quot;isTemporary&quot;:false}]},{&quot;citationID&quot;:&quot;MENDELEY_CITATION_cbf43835-b17c-4d60-86bf-61d264c7b011&quot;,&quot;properties&quot;:{&quot;noteIndex&quot;:0},&quot;isEdited&quot;:false,&quot;manualOverride&quot;:{&quot;isManuallyOverridden&quot;:false,&quot;citeprocText&quot;:&quot;(R.Subekti &amp;#38; R.Tjiirosudibio, 1992)&quot;,&quot;manualOverrideText&quot;:&quot;&quot;},&quot;citationTag&quot;:&quot;MENDELEY_CITATION_v3_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&quot;,&quot;citationItems&quot;:[{&quot;id&quot;:&quot;1e5c5b5e-ca6b-3b64-a508-d12e40461d01&quot;,&quot;itemData&quot;:{&quot;type&quot;:&quot;book&quot;,&quot;id&quot;:&quot;1e5c5b5e-ca6b-3b64-a508-d12e40461d01&quot;,&quot;title&quot;:&quot;Kamus Hukum&quot;,&quot;author&quot;:[{&quot;family&quot;:&quot;R.Subekti&quot;,&quot;given&quot;:&quot;&quot;,&quot;parse-names&quot;:false,&quot;dropping-particle&quot;:&quot;&quot;,&quot;non-dropping-particle&quot;:&quot;&quot;},{&quot;family&quot;:&quot;R.Tjiirosudibio&quot;,&quot;given&quot;:&quot;&quot;,&quot;parse-names&quot;:false,&quot;dropping-particle&quot;:&quot;&quot;,&quot;non-dropping-particle&quot;:&quot;&quot;}],&quot;issued&quot;:{&quot;date-parts&quot;:[[1992]]},&quot;publisher-place&quot;:&quot;Jakarta&quot;,&quot;number-of-pages&quot;:&quot;5&quot;,&quot;publisher&quot;:&quot;Pradnya Paramita&quot;,&quot;container-title-short&quot;:&quot;&quot;},&quot;isTemporary&quot;:false}]},{&quot;citationID&quot;:&quot;MENDELEY_CITATION_40906f3e-bbe9-4e39-b0ce-d5fa95045bd9&quot;,&quot;properties&quot;:{&quot;noteIndex&quot;:0},&quot;isEdited&quot;:false,&quot;manualOverride&quot;:{&quot;isManuallyOverridden&quot;:false,&quot;citeprocText&quot;:&quot;(Adjie, 2011)&quot;,&quot;manualOverrideText&quot;:&quot;&quot;},&quot;citationTag&quot;:&quot;MENDELEY_CITATION_v3_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&quot;,&quot;citationItems&quot;:[{&quot;id&quot;:&quot;a2d9f95a-e00a-36a0-b79e-f6b4e7421a94&quot;,&quot;itemData&quot;:{&quot;type&quot;:&quot;article-journal&quot;,&quot;id&quot;:&quot;a2d9f95a-e00a-36a0-b79e-f6b4e7421a94&quot;,&quot;title&quot;:&quot;Hukum Kenotariatan Indonesia Tafsiran Tematik Terhadap Undang-undang Nomor 30 Tahun 2004 Tentang Jabatan Notaris&quot;,&quot;author&quot;:[{&quot;family&quot;:&quot;Adjie&quot;,&quot;given&quot;:&quot;Habib&quot;,&quot;parse-names&quot;:false,&quot;dropping-particle&quot;:&quot;&quot;,&quot;non-dropping-particle&quot;:&quot;&quot;}],&quot;container-title&quot;:&quot;Bandung: Cetakan Ketiga. Refikaditama&quot;,&quot;issued&quot;:{&quot;date-parts&quot;:[[2011]]},&quot;container-title-short&quot;:&quot;&quot;},&quot;isTemporary&quot;:false}]},{&quot;citationID&quot;:&quot;MENDELEY_CITATION_5dacd4d6-b228-45a3-aee5-0d4d8c6f659f&quot;,&quot;properties&quot;:{&quot;noteIndex&quot;:0},&quot;isEdited&quot;:false,&quot;manualOverride&quot;:{&quot;isManuallyOverridden&quot;:false,&quot;citeprocText&quot;:&quot;(Fuadi, 2001)&quot;,&quot;manualOverrideText&quot;:&quot;&quot;},&quot;citationTag&quot;:&quot;MENDELEY_CITATION_v3_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&quot;,&quot;citationItems&quot;:[{&quot;id&quot;:&quot;07ccb3f4-4bfd-3a67-afd2-a7ccc33c8bc8&quot;,&quot;itemData&quot;:{&quot;type&quot;:&quot;article-journal&quot;,&quot;id&quot;:&quot;07ccb3f4-4bfd-3a67-afd2-a7ccc33c8bc8&quot;,&quot;title&quot;:&quot;Hukum kontrak:(dari sudut pandang hukum bisnis)&quot;,&quot;author&quot;:[{&quot;family&quot;:&quot;Fuadi&quot;,&quot;given&quot;:&quot;Munir&quot;,&quot;parse-names&quot;:false,&quot;dropping-particle&quot;:&quot;&quot;,&quot;non-dropping-particle&quot;:&quot;&quot;}],&quot;issued&quot;:{&quot;date-parts&quot;:[[2001]]},&quot;publisher&quot;:&quot;Citra Aditya Bakti&quot;,&quot;container-title-short&quot;:&quot;&quot;},&quot;isTemporary&quot;:false}]},{&quot;citationID&quot;:&quot;MENDELEY_CITATION_4cb10573-4adc-4047-a527-a6520ceeee81&quot;,&quot;properties&quot;:{&quot;noteIndex&quot;:0},&quot;isEdited&quot;:false,&quot;manualOverride&quot;:{&quot;isManuallyOverridden&quot;:false,&quot;citeprocText&quot;:&quot;(Damayanti, 2018)&quot;,&quot;manualOverrideText&quot;:&quot;&quot;},&quot;citationTag&quot;:&quot;MENDELEY_CITATION_v3_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&quot;,&quot;citationItems&quot;:[{&quot;id&quot;:&quot;e6e1da13-7d2f-3993-961c-3afa8b621cb0&quot;,&quot;itemData&quot;:{&quot;type&quot;:&quot;paper-conference&quot;,&quot;id&quot;:&quot;e6e1da13-7d2f-3993-961c-3afa8b621cb0&quot;,&quot;title&quot;:&quot;Paradigma Penegakan Hukum Transplantasi Organ Berbasis Transedental&quot;,&quot;author&quot;:[{&quot;family&quot;:&quot;Damayanti&quot;,&quot;given&quot;:&quot;Fitriani Nur&quot;,&quot;parse-names&quot;:false,&quot;dropping-particle&quot;:&quot;&quot;,&quot;non-dropping-particle&quot;:&quot;&quot;}],&quot;ISBN&quot;:&quot;6021500881&quot;,&quot;issued&quot;:{&quot;date-parts&quot;:[[2018]]},&quot;publisher&quot;:&quot;Prosiding Seminar Nasional &amp; Call for Papers Hukum Transendental&quot;,&quot;container-title-short&quot;:&quot;&quot;},&quot;isTemporary&quot;:false}]},{&quot;citationID&quot;:&quot;MENDELEY_CITATION_e4fe8b52-cc55-49c8-8c95-2e462f1d8e84&quot;,&quot;properties&quot;:{&quot;noteIndex&quot;:0},&quot;isEdited&quot;:false,&quot;manualOverride&quot;:{&quot;isManuallyOverridden&quot;:false,&quot;citeprocText&quot;:&quot;(Ahmad Suryanegara Yasin, 2021a)&quot;,&quot;manualOverrideText&quot;:&quot;&quot;},&quot;citationTag&quot;:&quot;MENDELEY_CITATION_v3_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&quot;,&quot;citationItems&quot;:[{&quot;id&quot;:&quot;b2a4d919-5da5-37b8-8407-8507be84441b&quot;,&quot;itemData&quot;:{&quot;type&quot;:&quot;article-journal&quot;,&quot;id&quot;:&quot;b2a4d919-5da5-37b8-8407-8507be84441b&quot;,&quot;title&quot;:&quot;Kekuatan Hukum Akte Notaris tentang Transplantasi Organ Manusia&quot;,&quot;author&quot;:[{&quot;family&quot;:&quot;Ahmad Suryanegara Yasin&quot;,&quot;given&quot;:&quot;&quot;,&quot;parse-names&quot;:false,&quot;dropping-particle&quot;:&quot;&quot;,&quot;non-dropping-particle&quot;:&quot;&quot;}],&quot;container-title&quot;:&quot;Jurnal Hukum dan Humaniora&quot;,&quot;issued&quot;:{&quot;date-parts&quot;:[[2021]]},&quot;page&quot;:&quot;1364&quot;,&quot;issue&quot;:&quot;5&quot;,&quot;volume&quot;:&quot;8&quot;,&quot;container-title-short&quot;:&quot;&quot;},&quot;isTemporary&quot;:false}]},{&quot;citationID&quot;:&quot;MENDELEY_CITATION_167e867d-446b-48d2-946b-01c9cc08779b&quot;,&quot;properties&quot;:{&quot;noteIndex&quot;:0},&quot;isEdited&quot;:false,&quot;manualOverride&quot;:{&quot;isManuallyOverridden&quot;:false,&quot;citeprocText&quot;:&quot;(Maulana Kevin Rizaldi, 2022)&quot;,&quot;manualOverrideText&quot;:&quot;&quot;},&quot;citationTag&quot;:&quot;MENDELEY_CITATION_v3_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&quot;,&quot;citationItems&quot;:[{&quot;id&quot;:&quot;4758190e-0f6c-34a3-bef4-cbac86d9fc20&quot;,&quot;itemData&quot;:{&quot;type&quot;:&quot;thesis&quot;,&quot;id&quot;:&quot;4758190e-0f6c-34a3-bef4-cbac86d9fc20&quot;,&quot;title&quot;:&quot;Urgensi akta notaris transplantasi organ dalam rangka pencegahan jual beli organ tubuh manusia berdasarkan Permenkes No. 38 Tahun 2016&quot;,&quot;author&quot;:[{&quot;family&quot;:&quot;Maulana Kevin Rizaldi&quot;,&quot;given&quot;:&quot;&quot;,&quot;parse-names&quot;:false,&quot;dropping-particle&quot;:&quot;&quot;,&quot;non-dropping-particle&quot;:&quot;&quot;}],&quot;issued&quot;:{&quot;date-parts&quot;:[[2022]]},&quot;publisher-place&quot;:&quot;Semarang&quot;,&quot;publisher&quot;:&quot;Universitas Islam Sultan Agung Semarang&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8707</Words>
  <Characters>56253</Characters>
  <Application>Microsoft Office Word</Application>
  <DocSecurity>0</DocSecurity>
  <Lines>1171</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Elvira Fitriyanti</cp:lastModifiedBy>
  <cp:revision>2</cp:revision>
  <cp:lastPrinted>2023-06-24T06:03:00Z</cp:lastPrinted>
  <dcterms:created xsi:type="dcterms:W3CDTF">2023-06-24T06:06:00Z</dcterms:created>
  <dcterms:modified xsi:type="dcterms:W3CDTF">2023-06-24T06:06:00Z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