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0C77F3" w14:textId="7C0BD851" w:rsidR="00E544C8" w:rsidRPr="0090030C" w:rsidRDefault="00BA3FCF" w:rsidP="00BA3FCF">
      <w:pPr>
        <w:pStyle w:val="Stylepapertitle14pt"/>
        <w:spacing w:after="0"/>
        <w:rPr>
          <w:b/>
          <w:sz w:val="28"/>
          <w:szCs w:val="28"/>
        </w:rPr>
      </w:pPr>
      <w:r w:rsidRPr="00BA3FCF">
        <w:rPr>
          <w:b/>
          <w:sz w:val="28"/>
          <w:szCs w:val="28"/>
          <w:lang w:val="en"/>
        </w:rPr>
        <w:t xml:space="preserve">THE AUTHORITY TO MANAGE GOODS CONFISCATED BY THE STATE IS REVIEWED ACCORDING TO GOVERNMENT REGULATION NUMBER 27 OF 2014 CONCERNING MANAGEMENT OF STATE/REGIONAL PROPERTY </w:t>
      </w:r>
    </w:p>
    <w:p w14:paraId="18DEBAA1" w14:textId="77777777" w:rsidR="00C405F9" w:rsidRDefault="00C405F9" w:rsidP="00C405F9">
      <w:pPr>
        <w:pStyle w:val="Afiliasi"/>
        <w:spacing w:before="0" w:after="0"/>
        <w:rPr>
          <w:rFonts w:eastAsia="Times New Roman"/>
          <w:b/>
          <w:sz w:val="24"/>
          <w:szCs w:val="24"/>
          <w:lang w:val="en-US"/>
        </w:rPr>
      </w:pPr>
    </w:p>
    <w:p w14:paraId="447FB5E6" w14:textId="4582F082" w:rsidR="004B6A6B" w:rsidRPr="00AF1EDC" w:rsidRDefault="00BA3FCF" w:rsidP="00C405F9">
      <w:pPr>
        <w:pStyle w:val="Afiliasi"/>
        <w:spacing w:before="0" w:after="0"/>
        <w:rPr>
          <w:i/>
          <w:iCs/>
          <w:sz w:val="24"/>
          <w:szCs w:val="24"/>
        </w:rPr>
      </w:pPr>
      <w:r w:rsidRPr="00BA3FCF">
        <w:rPr>
          <w:b/>
          <w:sz w:val="24"/>
          <w:szCs w:val="24"/>
          <w:lang w:val="en"/>
        </w:rPr>
        <w:t>Donald Adrian Sihombing,</w:t>
      </w:r>
      <w:r w:rsidR="0090030C">
        <w:rPr>
          <w:b/>
          <w:sz w:val="24"/>
          <w:szCs w:val="24"/>
          <w:lang w:val="en"/>
        </w:rPr>
        <w:t xml:space="preserve"> </w:t>
      </w:r>
      <w:r w:rsidRPr="00BA3FCF">
        <w:rPr>
          <w:b/>
          <w:sz w:val="24"/>
          <w:szCs w:val="24"/>
          <w:lang w:val="en"/>
        </w:rPr>
        <w:t>Sriono</w:t>
      </w:r>
      <w:r w:rsidR="0090030C">
        <w:rPr>
          <w:b/>
          <w:sz w:val="24"/>
          <w:szCs w:val="24"/>
          <w:lang w:val="en"/>
        </w:rPr>
        <w:t xml:space="preserve">, </w:t>
      </w:r>
      <w:r w:rsidRPr="00BA3FCF">
        <w:rPr>
          <w:b/>
          <w:bCs/>
          <w:sz w:val="24"/>
          <w:szCs w:val="24"/>
          <w:lang w:val="en"/>
        </w:rPr>
        <w:t>Kusno</w:t>
      </w:r>
    </w:p>
    <w:p w14:paraId="72720F65" w14:textId="0CDD1DF8" w:rsidR="004B6A6B" w:rsidRPr="00AF1EDC" w:rsidRDefault="0090030C" w:rsidP="00C405F9">
      <w:pPr>
        <w:pStyle w:val="Afiliasi"/>
        <w:spacing w:before="0" w:after="0"/>
        <w:rPr>
          <w:rFonts w:eastAsia="Times New Roman"/>
          <w:i/>
          <w:lang w:val="en-US"/>
        </w:rPr>
      </w:pPr>
      <w:r w:rsidRPr="0090030C">
        <w:rPr>
          <w:i/>
          <w:lang w:val="en"/>
        </w:rPr>
        <w:t>Faculty of Law, Universit</w:t>
      </w:r>
      <w:r w:rsidR="006846A4">
        <w:rPr>
          <w:i/>
          <w:lang w:val="en"/>
        </w:rPr>
        <w:t xml:space="preserve">as </w:t>
      </w:r>
      <w:r w:rsidRPr="0090030C">
        <w:rPr>
          <w:i/>
          <w:lang w:val="en"/>
        </w:rPr>
        <w:t>Labuhanbatu</w:t>
      </w:r>
      <w:r>
        <w:rPr>
          <w:i/>
          <w:lang w:val="en"/>
        </w:rPr>
        <w:t>, Indonesia</w:t>
      </w:r>
    </w:p>
    <w:p w14:paraId="121EB735" w14:textId="64FFF076" w:rsidR="004B6A6B" w:rsidRPr="006846A4" w:rsidRDefault="00000000" w:rsidP="00C405F9">
      <w:pPr>
        <w:rPr>
          <w:i/>
          <w:iCs/>
          <w:color w:val="0D0D0D" w:themeColor="text1" w:themeTint="F2"/>
        </w:rPr>
      </w:pPr>
      <w:hyperlink r:id="rId8" w:history="1">
        <w:r w:rsidR="00651726" w:rsidRPr="006846A4">
          <w:rPr>
            <w:rStyle w:val="Hyperlink"/>
            <w:i/>
            <w:iCs/>
            <w:color w:val="0D0D0D" w:themeColor="text1" w:themeTint="F2"/>
            <w:lang w:val="en"/>
          </w:rPr>
          <w:t>donalsihombing09@gmail.com</w:t>
        </w:r>
      </w:hyperlink>
      <w:r w:rsidR="00651726" w:rsidRPr="006846A4">
        <w:rPr>
          <w:color w:val="0D0D0D" w:themeColor="text1" w:themeTint="F2"/>
          <w:lang w:val="en"/>
        </w:rPr>
        <w:t xml:space="preserve">, </w:t>
      </w:r>
      <w:hyperlink r:id="rId9" w:history="1">
        <w:r w:rsidR="00651726" w:rsidRPr="006846A4">
          <w:rPr>
            <w:rStyle w:val="Hyperlink"/>
            <w:i/>
            <w:iCs/>
            <w:color w:val="0D0D0D" w:themeColor="text1" w:themeTint="F2"/>
            <w:lang w:val="en"/>
          </w:rPr>
          <w:t>sriono.mkn@gmail.com</w:t>
        </w:r>
      </w:hyperlink>
      <w:r w:rsidR="00651726" w:rsidRPr="006846A4">
        <w:rPr>
          <w:i/>
          <w:iCs/>
          <w:color w:val="0D0D0D" w:themeColor="text1" w:themeTint="F2"/>
          <w:lang w:val="en"/>
        </w:rPr>
        <w:t xml:space="preserve">, </w:t>
      </w:r>
      <w:hyperlink r:id="rId10" w:history="1">
        <w:r w:rsidR="00651726" w:rsidRPr="006846A4">
          <w:rPr>
            <w:rStyle w:val="Hyperlink"/>
            <w:i/>
            <w:iCs/>
            <w:color w:val="0D0D0D" w:themeColor="text1" w:themeTint="F2"/>
            <w:lang w:val="en"/>
          </w:rPr>
          <w:t>kusno120485@gmail.com</w:t>
        </w:r>
      </w:hyperlink>
    </w:p>
    <w:p w14:paraId="1C2AB889" w14:textId="2DF62B73" w:rsidR="009D7996" w:rsidRDefault="009D7996" w:rsidP="00FF2563">
      <w:pPr>
        <w:jc w:val="both"/>
        <w:rPr>
          <w:i/>
          <w:iCs/>
        </w:rPr>
      </w:pPr>
    </w:p>
    <w:tbl>
      <w:tblPr>
        <w:tblStyle w:val="TableGrid"/>
        <w:tblW w:w="8926" w:type="dxa"/>
        <w:tblLook w:val="04A0" w:firstRow="1" w:lastRow="0" w:firstColumn="1" w:lastColumn="0" w:noHBand="0" w:noVBand="1"/>
      </w:tblPr>
      <w:tblGrid>
        <w:gridCol w:w="8926"/>
      </w:tblGrid>
      <w:tr w:rsidR="00705C62" w14:paraId="4EEE70F7" w14:textId="77777777" w:rsidTr="00712731">
        <w:trPr>
          <w:trHeight w:val="310"/>
        </w:trPr>
        <w:tc>
          <w:tcPr>
            <w:tcW w:w="8926" w:type="dxa"/>
          </w:tcPr>
          <w:p w14:paraId="4240E719" w14:textId="11F1E2D0" w:rsidR="00705C62" w:rsidRPr="00705C62" w:rsidRDefault="00B2032B" w:rsidP="00705C62">
            <w:pPr>
              <w:pStyle w:val="StyleAuthorBold"/>
              <w:spacing w:before="0" w:after="0"/>
              <w:rPr>
                <w:i/>
                <w:iCs/>
                <w:sz w:val="24"/>
                <w:szCs w:val="24"/>
              </w:rPr>
            </w:pPr>
            <w:r w:rsidRPr="007A4337">
              <w:rPr>
                <w:color w:val="4F81BD" w:themeColor="accent1"/>
                <w:sz w:val="24"/>
                <w:szCs w:val="24"/>
                <w:lang w:val="en"/>
              </w:rPr>
              <w:t>ABSTRACT</w:t>
            </w:r>
          </w:p>
        </w:tc>
      </w:tr>
      <w:tr w:rsidR="00705C62" w14:paraId="73FCB6D5" w14:textId="77777777" w:rsidTr="00712731">
        <w:trPr>
          <w:trHeight w:val="1317"/>
        </w:trPr>
        <w:tc>
          <w:tcPr>
            <w:tcW w:w="8926" w:type="dxa"/>
          </w:tcPr>
          <w:p w14:paraId="3A0FEAE4" w14:textId="77777777" w:rsidR="00BA3FCF" w:rsidRPr="006306E8" w:rsidRDefault="00BA3FCF" w:rsidP="00BA3FCF">
            <w:pPr>
              <w:rPr>
                <w:rFonts w:asciiTheme="majorBidi" w:hAnsiTheme="majorBidi" w:cstheme="majorBidi"/>
              </w:rPr>
            </w:pPr>
            <w:r w:rsidRPr="00EA23B9">
              <w:rPr>
                <w:lang w:val="en"/>
              </w:rPr>
              <w:t>This study aims to know and analyze</w:t>
            </w:r>
            <w:r w:rsidRPr="006306E8">
              <w:rPr>
                <w:lang w:val="en"/>
              </w:rPr>
              <w:t xml:space="preserve">, know and analyze the scope of management of State property. As well as knowing and analyzing the provisions of legislation related to the Indra Kenz case. This research belongs to the normative type of research. So it can be seen that in article 1 paragraphs </w:t>
            </w:r>
            <w:r>
              <w:rPr>
                <w:lang w:val="en"/>
              </w:rPr>
              <w:t xml:space="preserve"> (</w:t>
            </w:r>
            <w:r w:rsidRPr="006306E8">
              <w:rPr>
                <w:lang w:val="en"/>
              </w:rPr>
              <w:t>1</w:t>
            </w:r>
            <w:r>
              <w:rPr>
                <w:lang w:val="en"/>
              </w:rPr>
              <w:t xml:space="preserve">) </w:t>
            </w:r>
            <w:r w:rsidRPr="006306E8">
              <w:rPr>
                <w:lang w:val="en"/>
              </w:rPr>
              <w:t xml:space="preserve"> and </w:t>
            </w:r>
            <w:r>
              <w:rPr>
                <w:lang w:val="en"/>
              </w:rPr>
              <w:t>(</w:t>
            </w:r>
            <w:r w:rsidRPr="006306E8">
              <w:rPr>
                <w:lang w:val="en"/>
              </w:rPr>
              <w:t>2</w:t>
            </w:r>
            <w:r>
              <w:rPr>
                <w:lang w:val="en"/>
              </w:rPr>
              <w:t>)</w:t>
            </w:r>
            <w:r w:rsidRPr="006306E8">
              <w:rPr>
                <w:lang w:val="en"/>
              </w:rPr>
              <w:t xml:space="preserve"> it is said in one point</w:t>
            </w:r>
            <w:r>
              <w:rPr>
                <w:lang w:val="en"/>
              </w:rPr>
              <w:t>n</w:t>
            </w:r>
            <w:r w:rsidRPr="006306E8">
              <w:rPr>
                <w:lang w:val="en"/>
              </w:rPr>
              <w:t xml:space="preserve">yes that other legitimate acquisitions can be based on court decisions that have obtained permanent legal force, for example is State Booty/Confiscation. </w:t>
            </w:r>
            <w:r>
              <w:rPr>
                <w:lang w:val="en"/>
              </w:rPr>
              <w:t xml:space="preserve"> </w:t>
            </w:r>
            <w:r w:rsidRPr="006306E8">
              <w:rPr>
                <w:bCs/>
                <w:lang w:val="en"/>
              </w:rPr>
              <w:t xml:space="preserve">In addition, </w:t>
            </w:r>
            <w:r>
              <w:rPr>
                <w:lang w:val="en"/>
              </w:rPr>
              <w:t xml:space="preserve"> the </w:t>
            </w:r>
            <w:r w:rsidRPr="006306E8">
              <w:rPr>
                <w:lang w:val="en"/>
              </w:rPr>
              <w:t>implementation of criminal law functions in the Indra Kenz case has been implemented properly and in accordance with what was expected in the Preamble to the 1945 Constitution</w:t>
            </w:r>
            <w:r>
              <w:rPr>
                <w:lang w:val="en"/>
              </w:rPr>
              <w:t>.</w:t>
            </w:r>
          </w:p>
          <w:p w14:paraId="2C708721" w14:textId="3277D415" w:rsidR="00705C62" w:rsidRPr="000010EA" w:rsidRDefault="00705C62" w:rsidP="00C405F9">
            <w:pPr>
              <w:rPr>
                <w:i/>
                <w:iCs/>
                <w:lang w:val="en-US"/>
              </w:rPr>
            </w:pPr>
          </w:p>
        </w:tc>
      </w:tr>
      <w:tr w:rsidR="00E91491" w14:paraId="68AFA08D" w14:textId="77777777" w:rsidTr="00712731">
        <w:trPr>
          <w:trHeight w:val="478"/>
        </w:trPr>
        <w:tc>
          <w:tcPr>
            <w:tcW w:w="8926" w:type="dxa"/>
          </w:tcPr>
          <w:p w14:paraId="72C6406E" w14:textId="6792CE75" w:rsidR="00E91491" w:rsidRPr="00BE321F" w:rsidRDefault="00E91491" w:rsidP="000010EA">
            <w:pPr>
              <w:pStyle w:val="abstrak"/>
              <w:spacing w:before="120"/>
              <w:ind w:left="164"/>
              <w:rPr>
                <w:bCs/>
                <w:i/>
                <w:iCs/>
                <w:szCs w:val="20"/>
                <w:lang w:val="en-US"/>
              </w:rPr>
            </w:pPr>
            <w:r w:rsidRPr="00AF1EDC">
              <w:rPr>
                <w:b/>
                <w:i/>
                <w:iCs/>
                <w:szCs w:val="20"/>
                <w:lang w:val="en"/>
              </w:rPr>
              <w:t>K</w:t>
            </w:r>
            <w:r w:rsidR="00BE321F">
              <w:rPr>
                <w:b/>
                <w:i/>
                <w:iCs/>
                <w:szCs w:val="20"/>
                <w:lang w:val="en"/>
              </w:rPr>
              <w:t>eywords</w:t>
            </w:r>
            <w:r w:rsidRPr="00AF1EDC">
              <w:rPr>
                <w:b/>
                <w:i/>
                <w:iCs/>
                <w:szCs w:val="20"/>
                <w:lang w:val="en"/>
              </w:rPr>
              <w:t xml:space="preserve">: </w:t>
            </w:r>
            <w:r w:rsidR="00BA3FCF" w:rsidRPr="00BA3FCF">
              <w:rPr>
                <w:i/>
                <w:iCs/>
                <w:szCs w:val="20"/>
                <w:lang w:val="en"/>
              </w:rPr>
              <w:t>Crime, State Booty, Indra Kenz</w:t>
            </w:r>
          </w:p>
          <w:p w14:paraId="2B189241" w14:textId="77777777" w:rsidR="00E91491" w:rsidRPr="00751F00" w:rsidRDefault="00E91491" w:rsidP="00C405F9">
            <w:pPr>
              <w:rPr>
                <w:rFonts w:eastAsia="Times New Roman"/>
              </w:rPr>
            </w:pPr>
          </w:p>
        </w:tc>
      </w:tr>
    </w:tbl>
    <w:p w14:paraId="6CBE6135" w14:textId="689C97F8" w:rsidR="008D45F9" w:rsidRPr="00976890" w:rsidRDefault="00377069" w:rsidP="00377069">
      <w:pPr>
        <w:pStyle w:val="abstrak"/>
        <w:spacing w:before="120"/>
        <w:ind w:left="0" w:right="98"/>
        <w:jc w:val="center"/>
        <w:rPr>
          <w:i/>
          <w:iCs/>
          <w:color w:val="4F81BD" w:themeColor="accent1"/>
          <w:szCs w:val="20"/>
        </w:rPr>
      </w:pPr>
      <w:r>
        <w:rPr>
          <w:lang w:val="en"/>
        </w:rPr>
        <w:t xml:space="preserve">This article </w:t>
      </w:r>
      <w:r w:rsidR="00976890" w:rsidRPr="00976890">
        <w:rPr>
          <w:shd w:val="clear" w:color="auto" w:fill="FFFFFF"/>
          <w:lang w:val="en"/>
        </w:rPr>
        <w:t xml:space="preserve">is licensed under </w:t>
      </w:r>
      <w:hyperlink r:id="rId11" w:tgtFrame="_blank" w:history="1">
        <w:r w:rsidR="00976890" w:rsidRPr="00976890">
          <w:rPr>
            <w:rStyle w:val="Hyperlink"/>
            <w:color w:val="4F81BD" w:themeColor="accent1"/>
            <w:u w:val="none"/>
            <w:shd w:val="clear" w:color="auto" w:fill="FFFFFF"/>
            <w:lang w:val="en"/>
          </w:rPr>
          <w:t xml:space="preserve">CC BY-SA 4.0 </w:t>
        </w:r>
        <w:r w:rsidR="00976890" w:rsidRPr="00976890">
          <w:rPr>
            <w:noProof/>
            <w:color w:val="4F81BD" w:themeColor="accent1"/>
            <w:lang w:val="en"/>
          </w:rPr>
          <w:drawing>
            <wp:inline distT="0" distB="0" distL="0" distR="0" wp14:anchorId="452D3397" wp14:editId="222E16ED">
              <wp:extent cx="191135" cy="19113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1135" cy="191135"/>
                      </a:xfrm>
                      <a:prstGeom prst="rect">
                        <a:avLst/>
                      </a:prstGeom>
                      <a:noFill/>
                      <a:ln>
                        <a:noFill/>
                      </a:ln>
                    </pic:spPr>
                  </pic:pic>
                </a:graphicData>
              </a:graphic>
            </wp:inline>
          </w:drawing>
        </w:r>
        <w:r w:rsidR="00976890" w:rsidRPr="00976890">
          <w:rPr>
            <w:noProof/>
            <w:color w:val="4F81BD" w:themeColor="accent1"/>
            <w:lang w:val="en"/>
          </w:rPr>
          <w:drawing>
            <wp:inline distT="0" distB="0" distL="0" distR="0" wp14:anchorId="7220F88D" wp14:editId="1AB8A04C">
              <wp:extent cx="191135" cy="19113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1135" cy="191135"/>
                      </a:xfrm>
                      <a:prstGeom prst="rect">
                        <a:avLst/>
                      </a:prstGeom>
                      <a:noFill/>
                      <a:ln>
                        <a:noFill/>
                      </a:ln>
                    </pic:spPr>
                  </pic:pic>
                </a:graphicData>
              </a:graphic>
            </wp:inline>
          </w:drawing>
        </w:r>
        <w:r w:rsidR="00976890" w:rsidRPr="00976890">
          <w:rPr>
            <w:noProof/>
            <w:color w:val="4F81BD" w:themeColor="accent1"/>
            <w:lang w:val="en"/>
          </w:rPr>
          <w:drawing>
            <wp:inline distT="0" distB="0" distL="0" distR="0" wp14:anchorId="75EC2B1C" wp14:editId="18F7362E">
              <wp:extent cx="191135" cy="19113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1135" cy="191135"/>
                      </a:xfrm>
                      <a:prstGeom prst="rect">
                        <a:avLst/>
                      </a:prstGeom>
                      <a:noFill/>
                      <a:ln>
                        <a:noFill/>
                      </a:ln>
                    </pic:spPr>
                  </pic:pic>
                </a:graphicData>
              </a:graphic>
            </wp:inline>
          </w:drawing>
        </w:r>
      </w:hyperlink>
    </w:p>
    <w:p w14:paraId="51FFCED8" w14:textId="62E8B975" w:rsidR="00E544C8" w:rsidRPr="0016402F" w:rsidRDefault="00E544C8" w:rsidP="00377069">
      <w:pPr>
        <w:tabs>
          <w:tab w:val="left" w:pos="1470"/>
        </w:tabs>
        <w:ind w:right="569" w:firstLine="3969"/>
        <w:jc w:val="both"/>
        <w:rPr>
          <w:color w:val="4F81BD" w:themeColor="accent1"/>
          <w:sz w:val="24"/>
          <w:szCs w:val="24"/>
        </w:rPr>
      </w:pPr>
    </w:p>
    <w:p w14:paraId="42DF2820" w14:textId="04BF4661" w:rsidR="008D45F9" w:rsidRPr="008D45F9" w:rsidRDefault="008D45F9" w:rsidP="008D45F9">
      <w:pPr>
        <w:tabs>
          <w:tab w:val="left" w:pos="1470"/>
        </w:tabs>
        <w:rPr>
          <w:sz w:val="24"/>
          <w:szCs w:val="24"/>
        </w:rPr>
        <w:sectPr w:rsidR="008D45F9" w:rsidRPr="008D45F9" w:rsidSect="006846A4">
          <w:headerReference w:type="even" r:id="rId15"/>
          <w:headerReference w:type="default" r:id="rId16"/>
          <w:footerReference w:type="even" r:id="rId17"/>
          <w:footerReference w:type="default" r:id="rId18"/>
          <w:headerReference w:type="first" r:id="rId19"/>
          <w:footerReference w:type="first" r:id="rId20"/>
          <w:type w:val="continuous"/>
          <w:pgSz w:w="11909" w:h="16834" w:code="9"/>
          <w:pgMar w:top="1440" w:right="1440" w:bottom="1440" w:left="1440" w:header="720" w:footer="809" w:gutter="0"/>
          <w:pgNumType w:start="1453"/>
          <w:cols w:space="720"/>
          <w:titlePg/>
          <w:docGrid w:linePitch="360"/>
        </w:sectPr>
      </w:pPr>
    </w:p>
    <w:p w14:paraId="763C63D7" w14:textId="77777777" w:rsidR="00377069" w:rsidRDefault="00377069" w:rsidP="00471F60">
      <w:pPr>
        <w:pStyle w:val="BodyText"/>
        <w:spacing w:line="276" w:lineRule="auto"/>
        <w:ind w:right="98" w:firstLine="0"/>
        <w:rPr>
          <w:b/>
          <w:sz w:val="24"/>
          <w:szCs w:val="24"/>
        </w:rPr>
      </w:pPr>
    </w:p>
    <w:p w14:paraId="362A1977" w14:textId="01AA1D8D" w:rsidR="00712731" w:rsidRDefault="00064C39" w:rsidP="00471F60">
      <w:pPr>
        <w:pStyle w:val="BodyText"/>
        <w:spacing w:line="276" w:lineRule="auto"/>
        <w:ind w:right="98" w:firstLine="0"/>
        <w:rPr>
          <w:b/>
          <w:sz w:val="24"/>
          <w:szCs w:val="24"/>
        </w:rPr>
      </w:pPr>
      <w:r w:rsidRPr="00AF1EDC">
        <w:rPr>
          <w:b/>
          <w:sz w:val="24"/>
          <w:szCs w:val="24"/>
          <w:lang w:val="en"/>
        </w:rPr>
        <w:t>INTRODUCTION</w:t>
      </w:r>
    </w:p>
    <w:p w14:paraId="62E7A6B5" w14:textId="29E3C90E" w:rsidR="00BA3FCF" w:rsidRPr="00BA3FCF" w:rsidRDefault="00BA3FCF" w:rsidP="00BA3FCF">
      <w:pPr>
        <w:spacing w:line="276" w:lineRule="auto"/>
        <w:ind w:right="98" w:firstLine="284"/>
        <w:jc w:val="both"/>
        <w:rPr>
          <w:rFonts w:asciiTheme="majorBidi" w:hAnsiTheme="majorBidi" w:cstheme="majorBidi"/>
          <w:sz w:val="24"/>
          <w:szCs w:val="24"/>
        </w:rPr>
      </w:pPr>
      <w:r w:rsidRPr="00BA3FCF">
        <w:rPr>
          <w:sz w:val="24"/>
          <w:szCs w:val="24"/>
          <w:lang w:val="en"/>
        </w:rPr>
        <w:t>The Directorate General of State Wealth or (DJKN) is an Echelon I unit under the Ministry of Finance whose one of its duties and functions is as a manager of State Property (BMN). In accordance with Article 2 of PP 27/2014 concerning Management of State/Regional Property, BMN is divided into two types, namely BMN purchased/obtained from the State Budget and BMN derived from other legitimate acquisitions</w:t>
      </w:r>
      <w:r w:rsidR="00E25C17">
        <w:rPr>
          <w:sz w:val="24"/>
          <w:szCs w:val="24"/>
          <w:lang w:val="en"/>
        </w:rPr>
        <w:fldChar w:fldCharType="begin" w:fldLock="1"/>
      </w:r>
      <w:r w:rsidR="00000DA6">
        <w:rPr>
          <w:sz w:val="24"/>
          <w:szCs w:val="24"/>
          <w:lang w:val="en"/>
        </w:rPr>
        <w:instrText>ADDIN CSL_CITATION {"citationItems":[{"id":"ITEM-1","itemData":{"ISSN":"2656-6141","author":[{"dropping-particle":"","family":"Mujahidin","given":"Mujahidin","non-dropping-particle":"","parse-names":false,"suffix":""}],"container-title":"LEX SUPREMA Jurnal Ilmu hukum","id":"ITEM-1","issue":"1","issued":{"date-parts":[["2020"]]},"title":"IMPLEMENTASI PERATURAN PEMERINTAH NOMOR 27 TAHUN 2014 TENTANG PENGELOLAAN BARANG MILIK NEGARA/DAERAH DI KABUPATEN PENAJAM PASER UTARA","type":"article-journal","volume":"2"},"uris":["http://www.mendeley.com/documents/?uuid=1045202d-1e2b-4ecf-9a9b-76c2db485831"]}],"mendeley":{"formattedCitation":"(Mujahidin, 2020)","plainTextFormattedCitation":"(Mujahidin, 2020)","previouslyFormattedCitation":"(Mujahidin, 2020)"},"properties":{"noteIndex":0},"schema":"https://github.com/citation-style-language/schema/raw/master/csl-citation.json"}</w:instrText>
      </w:r>
      <w:r w:rsidR="00E25C17">
        <w:rPr>
          <w:sz w:val="24"/>
          <w:szCs w:val="24"/>
          <w:lang w:val="en"/>
        </w:rPr>
        <w:fldChar w:fldCharType="separate"/>
      </w:r>
      <w:r w:rsidR="00E25C17" w:rsidRPr="00E25C17">
        <w:rPr>
          <w:noProof/>
          <w:sz w:val="24"/>
          <w:szCs w:val="24"/>
          <w:lang w:val="en"/>
        </w:rPr>
        <w:t xml:space="preserve"> (Mujahidin, 2020)</w:t>
      </w:r>
      <w:r w:rsidR="00E25C17">
        <w:rPr>
          <w:sz w:val="24"/>
          <w:szCs w:val="24"/>
          <w:lang w:val="en"/>
        </w:rPr>
        <w:fldChar w:fldCharType="end"/>
      </w:r>
      <w:r w:rsidRPr="00BA3FCF">
        <w:rPr>
          <w:sz w:val="24"/>
          <w:szCs w:val="24"/>
          <w:lang w:val="en"/>
        </w:rPr>
        <w:t xml:space="preserve">. </w:t>
      </w:r>
    </w:p>
    <w:p w14:paraId="39368A5C" w14:textId="1E380462" w:rsidR="00BA3FCF" w:rsidRDefault="00BA3FCF" w:rsidP="00BA3FCF">
      <w:pPr>
        <w:spacing w:line="276" w:lineRule="auto"/>
        <w:ind w:right="98" w:firstLine="284"/>
        <w:jc w:val="both"/>
        <w:rPr>
          <w:rFonts w:asciiTheme="majorBidi" w:hAnsiTheme="majorBidi" w:cstheme="majorBidi"/>
          <w:sz w:val="24"/>
          <w:szCs w:val="24"/>
        </w:rPr>
      </w:pPr>
      <w:r w:rsidRPr="00BA3FCF">
        <w:rPr>
          <w:sz w:val="24"/>
          <w:szCs w:val="24"/>
          <w:lang w:val="en"/>
        </w:rPr>
        <w:t>BMN derived from other legitimate acquisitions, one of which is state booty. Referring to the provisions of Article 1 number 12 of the Minister of Finance Regulation Number 08/PMK.06/2018 concerning the Management of State Property</w:t>
      </w:r>
      <w:r w:rsidR="00000DA6">
        <w:rPr>
          <w:sz w:val="24"/>
          <w:szCs w:val="24"/>
          <w:lang w:val="en"/>
        </w:rPr>
        <w:fldChar w:fldCharType="begin" w:fldLock="1"/>
      </w:r>
      <w:r w:rsidR="00000DA6">
        <w:rPr>
          <w:sz w:val="24"/>
          <w:szCs w:val="24"/>
          <w:lang w:val="en"/>
        </w:rPr>
        <w:instrText>ADDIN CSL_CITATION {"citationItems":[{"id":"ITEM-1","itemData":{"author":[{"dropping-particle":"","family":"BANGSA","given":"M D IDHAM","non-dropping-particle":"","parse-names":false,"suffix":""}],"id":"ITEM-1","issued":{"date-parts":[["2019"]]},"publisher":"Universitas Airlangga","title":"PENGELOLAAN DAN PEMANFAATAN HARTA HASIL RAMPASAN NEGARA BERDASARKAN PERATURAN MENTERI KEUANGAN NO 08/PMK/. 06/2018 (ANALISIS KASUS PUTUSAN MA NO 1261 K/Pid. Sus/2015 Tahun 2015)","type":"article"},"uris":["http://www.mendeley.com/documents/?uuid=920a9942-0762-4e22-b851-7dfb92cd7fea"]}],"mendeley":{"formattedCitation":"(BANGSA, 2019)","plainTextFormattedCitation":"(BANGSA, 2019)","previouslyFormattedCitation":"(BANGSA, 2019)"},"properties":{"noteIndex":0},"schema":"https://github.com/citation-style-language/schema/raw/master/csl-citation.json"}</w:instrText>
      </w:r>
      <w:r w:rsidR="00000DA6">
        <w:rPr>
          <w:sz w:val="24"/>
          <w:szCs w:val="24"/>
          <w:lang w:val="en"/>
        </w:rPr>
        <w:fldChar w:fldCharType="separate"/>
      </w:r>
      <w:r w:rsidR="00000DA6" w:rsidRPr="00000DA6">
        <w:rPr>
          <w:noProof/>
          <w:sz w:val="24"/>
          <w:szCs w:val="24"/>
          <w:lang w:val="en"/>
        </w:rPr>
        <w:t xml:space="preserve"> (BANGSA, 2019)</w:t>
      </w:r>
      <w:r w:rsidR="00000DA6">
        <w:rPr>
          <w:sz w:val="24"/>
          <w:szCs w:val="24"/>
          <w:lang w:val="en"/>
        </w:rPr>
        <w:fldChar w:fldCharType="end"/>
      </w:r>
      <w:r w:rsidRPr="00BA3FCF">
        <w:rPr>
          <w:sz w:val="24"/>
          <w:szCs w:val="24"/>
          <w:lang w:val="en"/>
        </w:rPr>
        <w:t>. Derived from State Booty and Gratuity Goods, state loot is defined as BMN derived from confiscated objects or evidence determined to be seized for the</w:t>
      </w:r>
      <w:r>
        <w:rPr>
          <w:sz w:val="24"/>
          <w:szCs w:val="24"/>
          <w:lang w:val="en"/>
        </w:rPr>
        <w:t xml:space="preserve"> </w:t>
      </w:r>
      <w:r>
        <w:rPr>
          <w:lang w:val="en"/>
        </w:rPr>
        <w:t xml:space="preserve"> State based on a court decision that has obtained legal force or </w:t>
      </w:r>
      <w:r w:rsidRPr="00BA3FCF">
        <w:rPr>
          <w:sz w:val="24"/>
          <w:szCs w:val="24"/>
          <w:lang w:val="en"/>
        </w:rPr>
        <w:t>other goods that based on a judge's determination or court decision are declared confiscated for the State.</w:t>
      </w:r>
    </w:p>
    <w:p w14:paraId="6B2040F4" w14:textId="7C66AC15" w:rsidR="00BA3FCF" w:rsidRPr="00BA3FCF" w:rsidRDefault="00BA3FCF" w:rsidP="00BA3FCF">
      <w:pPr>
        <w:spacing w:line="276" w:lineRule="auto"/>
        <w:ind w:right="98" w:firstLine="284"/>
        <w:jc w:val="both"/>
        <w:rPr>
          <w:rFonts w:asciiTheme="majorBidi" w:hAnsiTheme="majorBidi" w:cstheme="majorBidi"/>
          <w:sz w:val="24"/>
          <w:szCs w:val="24"/>
        </w:rPr>
      </w:pPr>
      <w:r w:rsidRPr="00BA3FCF">
        <w:rPr>
          <w:sz w:val="24"/>
          <w:szCs w:val="24"/>
          <w:lang w:val="en"/>
        </w:rPr>
        <w:t>The history of loot management, of course, cannot be separated from the provisions regulated in the Criminal Procedure Code. Judging from the provisions of Article 273 paragraph (3) of the Code of Criminal Procedure, if a court decision determines that evidence is seized for the state, the Prosecutor authorizes the object to the state auction office (KPKNL) and within three months for auction sale, the proceeds of which are put into the state treasury for and on behalf of the Prosecutor.</w:t>
      </w:r>
    </w:p>
    <w:p w14:paraId="7F60AB68" w14:textId="09E49878" w:rsidR="00BA3FCF" w:rsidRPr="00BA3FCF" w:rsidRDefault="00BA3FCF" w:rsidP="00BA3FCF">
      <w:pPr>
        <w:spacing w:line="276" w:lineRule="auto"/>
        <w:ind w:right="98" w:firstLine="284"/>
        <w:jc w:val="both"/>
        <w:rPr>
          <w:rFonts w:asciiTheme="majorBidi" w:hAnsiTheme="majorBidi" w:cstheme="majorBidi"/>
          <w:sz w:val="24"/>
          <w:szCs w:val="24"/>
        </w:rPr>
      </w:pPr>
      <w:r w:rsidRPr="00BA3FCF">
        <w:rPr>
          <w:sz w:val="24"/>
          <w:szCs w:val="24"/>
          <w:lang w:val="en"/>
        </w:rPr>
        <w:t xml:space="preserve">The authority of the Prosecutor itself is also affirmed in Article 1 point 6 of the Criminal Procedure Code, which states that the Prosecutor is an official authorized by law to act as a public prosecutor and carry out court decisions that have obtained permanent legal force. Based on this, it can be concluded that in addition to being given the authority to carry out </w:t>
      </w:r>
      <w:r w:rsidRPr="00BA3FCF">
        <w:rPr>
          <w:sz w:val="24"/>
          <w:szCs w:val="24"/>
          <w:lang w:val="en"/>
        </w:rPr>
        <w:lastRenderedPageBreak/>
        <w:t>prosecutions, the Prosecutor is also given the authority to carry out the determination of the judge (executor of court decisions).</w:t>
      </w:r>
    </w:p>
    <w:p w14:paraId="45610A00" w14:textId="7460E985" w:rsidR="00BA3FCF" w:rsidRPr="00BA3FCF" w:rsidRDefault="00BA3FCF" w:rsidP="00BA3FCF">
      <w:pPr>
        <w:spacing w:line="276" w:lineRule="auto"/>
        <w:ind w:right="98" w:firstLine="284"/>
        <w:jc w:val="both"/>
        <w:rPr>
          <w:rFonts w:asciiTheme="majorBidi" w:hAnsiTheme="majorBidi" w:cstheme="majorBidi"/>
          <w:sz w:val="24"/>
          <w:szCs w:val="24"/>
        </w:rPr>
      </w:pPr>
      <w:r w:rsidRPr="00BA3FCF">
        <w:rPr>
          <w:sz w:val="24"/>
          <w:szCs w:val="24"/>
          <w:lang w:val="en"/>
        </w:rPr>
        <w:t xml:space="preserve">As is understandable, regulations related to state loot in the Criminal Procedure Code only accommodate the management of loot by the Prosecutor in the form of sales through the KPKNL and destruction. The limitations of these arrangements cause less than optimal management of loot, while in its development, there are Ministries / Institutions / Local Governments that need assets in the form of land, buildings, motor vehicles and others to carry out their duties and functions. With consideration of cost saving, state loot should be used by K/L/Local Government to carry out its business. </w:t>
      </w:r>
    </w:p>
    <w:p w14:paraId="36C97998" w14:textId="633DFF7D" w:rsidR="00BA3FCF" w:rsidRPr="00BA3FCF" w:rsidRDefault="00BA3FCF" w:rsidP="00AF1AC7">
      <w:pPr>
        <w:spacing w:line="276" w:lineRule="auto"/>
        <w:ind w:right="98" w:firstLine="284"/>
        <w:jc w:val="both"/>
        <w:rPr>
          <w:rFonts w:asciiTheme="majorBidi" w:hAnsiTheme="majorBidi" w:cstheme="majorBidi"/>
          <w:sz w:val="24"/>
          <w:szCs w:val="24"/>
        </w:rPr>
      </w:pPr>
      <w:r w:rsidRPr="00BA3FCF">
        <w:rPr>
          <w:sz w:val="24"/>
          <w:szCs w:val="24"/>
          <w:lang w:val="en"/>
        </w:rPr>
        <w:t>In line with this thinking, the Prosecutor's Office through the Attorney General's Circular Number SE-03/B/8.5/8/1988 concerning the Settlement of Loot (</w:t>
      </w:r>
      <w:proofErr w:type="spellStart"/>
      <w:r w:rsidR="00000DA6">
        <w:rPr>
          <w:sz w:val="24"/>
          <w:szCs w:val="24"/>
          <w:lang w:val="en"/>
        </w:rPr>
        <w:fldChar w:fldCharType="begin" w:fldLock="1"/>
      </w:r>
      <w:r w:rsidR="00000DA6">
        <w:rPr>
          <w:sz w:val="24"/>
          <w:szCs w:val="24"/>
          <w:lang w:val="en"/>
        </w:rPr>
        <w:instrText>ADDIN CSL_CITATION {"citationItems":[{"id":"ITEM-1","itemData":{"ISSN":"2829-3827","author":[{"dropping-particle":"","family":"Irianto","given":"Irianto","non-dropping-particle":"","parse-names":false,"suffix":""},{"dropping-particle":"","family":"Kalo","given":"Syafruddin","non-dropping-particle":"","parse-names":false,"suffix":""},{"dropping-particle":"","family":"Hamdan","given":"Muhammad","non-dropping-particle":"","parse-names":false,"suffix":""},{"dropping-particle":"","family":"Ekaputra","given":"Mohammad","non-dropping-particle":"","parse-names":false,"suffix":""}],"container-title":"Locus Journal of Academic Literature Review","id":"ITEM-1","issued":{"date-parts":[["2022"]]},"page":"71-78","title":"Eksekusi Barang Bukti Yang Dirampas Untuk Negara","type":"article-journal"},"uris":["http://www.mendeley.com/documents/?uuid=a1e46ab6-7b8f-4665-9c1b-e7281172be0f"]}],"mendeley":{"formattedCitation":"(Irianto et al., 2022)","plainTextFormattedCitation":"(Irianto et al., 2022)","previouslyFormattedCitation":"(Irianto et al., 2022)"},"properties":{"noteIndex":0},"schema":"https://github.com/citation-style-language/schema/raw/master/csl-citation.json"}</w:instrText>
      </w:r>
      <w:r w:rsidR="00000DA6">
        <w:rPr>
          <w:sz w:val="24"/>
          <w:szCs w:val="24"/>
          <w:lang w:val="en"/>
        </w:rPr>
        <w:fldChar w:fldCharType="separate"/>
      </w:r>
      <w:r w:rsidR="00000DA6" w:rsidRPr="00000DA6">
        <w:rPr>
          <w:noProof/>
          <w:sz w:val="24"/>
          <w:szCs w:val="24"/>
          <w:lang w:val="en"/>
        </w:rPr>
        <w:t>Irianto</w:t>
      </w:r>
      <w:proofErr w:type="spellEnd"/>
      <w:r w:rsidR="00000DA6" w:rsidRPr="00000DA6">
        <w:rPr>
          <w:noProof/>
          <w:sz w:val="24"/>
          <w:szCs w:val="24"/>
          <w:lang w:val="en"/>
        </w:rPr>
        <w:t xml:space="preserve"> et al., 2022) (Nurdianto, 2014),</w:t>
      </w:r>
      <w:r>
        <w:rPr>
          <w:lang w:val="en"/>
        </w:rPr>
        <w:t xml:space="preserve"> </w:t>
      </w:r>
      <w:r w:rsidR="00000DA6">
        <w:rPr>
          <w:sz w:val="24"/>
          <w:szCs w:val="24"/>
          <w:lang w:val="en"/>
        </w:rPr>
        <w:fldChar w:fldCharType="end"/>
      </w:r>
      <w:r w:rsidR="00000DA6">
        <w:rPr>
          <w:sz w:val="24"/>
          <w:szCs w:val="24"/>
          <w:lang w:val="en"/>
        </w:rPr>
        <w:fldChar w:fldCharType="begin" w:fldLock="1"/>
      </w:r>
      <w:r w:rsidR="00000DA6">
        <w:rPr>
          <w:sz w:val="24"/>
          <w:szCs w:val="24"/>
          <w:lang w:val="en"/>
        </w:rPr>
        <w:instrText>ADDIN CSL_CITATION {"citationItems":[{"id":"ITEM-1","itemData":{"author":[{"dropping-particle":"","family":"Nurdianto","given":"Yoga","non-dropping-particle":"","parse-names":false,"suffix":""}],"id":"ITEM-1","issued":{"date-parts":[["2014"]]},"publisher":"Brawijaya University","title":"Kendala Jaksa Selaku Eksekutor Dalam Melaksanakan Lelang Eksekusi Terdahap Barang Rampasan Negara Yang Memiliki Status Sebagai Jaminan Fidusia (Studi Di Kejaksaan Negeri Malang)","type":"article"},"uris":["http://www.mendeley.com/documents/?uuid=68a72c50-9f65-479b-b655-292aaa87cbdd"]}],"mendeley":{"formattedCitation":"(Nurdianto, 2014)","plainTextFormattedCitation":"(Nurdianto, 2014)","previouslyFormattedCitation":"(Nurdianto, 2014)"},"properties":{"noteIndex":0},"schema":"https://github.com/citation-style-language/schema/raw/master/csl-citation.json"}</w:instrText>
      </w:r>
      <w:r w:rsidR="00000000">
        <w:rPr>
          <w:sz w:val="24"/>
          <w:szCs w:val="24"/>
          <w:lang w:val="en"/>
        </w:rPr>
        <w:fldChar w:fldCharType="separate"/>
      </w:r>
      <w:r w:rsidR="00000DA6">
        <w:rPr>
          <w:sz w:val="24"/>
          <w:szCs w:val="24"/>
          <w:lang w:val="en"/>
        </w:rPr>
        <w:fldChar w:fldCharType="end"/>
      </w:r>
      <w:r w:rsidRPr="00BA3FCF">
        <w:rPr>
          <w:sz w:val="24"/>
          <w:szCs w:val="24"/>
          <w:lang w:val="en"/>
        </w:rPr>
        <w:t>regulates the provisions that the loot can be used for State or social purposes, or destroyed in the event that it is no longer possible to be sold at auction or used.</w:t>
      </w:r>
    </w:p>
    <w:p w14:paraId="6A4A7CA8" w14:textId="7B057F41" w:rsidR="00BA3FCF" w:rsidRPr="00BA3FCF" w:rsidRDefault="00BA3FCF" w:rsidP="00BA3FCF">
      <w:pPr>
        <w:spacing w:line="276" w:lineRule="auto"/>
        <w:ind w:right="98" w:firstLine="284"/>
        <w:jc w:val="both"/>
        <w:rPr>
          <w:rFonts w:asciiTheme="majorBidi" w:hAnsiTheme="majorBidi" w:cstheme="majorBidi"/>
          <w:sz w:val="24"/>
          <w:szCs w:val="24"/>
        </w:rPr>
      </w:pPr>
      <w:r w:rsidRPr="00BA3FCF">
        <w:rPr>
          <w:sz w:val="24"/>
          <w:szCs w:val="24"/>
          <w:lang w:val="en"/>
        </w:rPr>
        <w:t>From the perspective of the Ministry of Finance, in accordance with Law Number 1 of 2004 concerning the State Treasury</w:t>
      </w:r>
      <w:r w:rsidR="00E25C17">
        <w:rPr>
          <w:sz w:val="24"/>
          <w:szCs w:val="24"/>
          <w:lang w:val="en"/>
        </w:rPr>
        <w:fldChar w:fldCharType="begin" w:fldLock="1"/>
      </w:r>
      <w:r w:rsidR="00E25C17">
        <w:rPr>
          <w:sz w:val="24"/>
          <w:szCs w:val="24"/>
          <w:lang w:val="en"/>
        </w:rPr>
        <w:instrText>ADDIN CSL_CITATION {"citationItems":[{"id":"ITEM-1","itemData":{"author":[{"dropping-particle":"","family":"Nomor","given":"Undang-Undang","non-dropping-particle":"","parse-names":false,"suffix":""}],"id":"ITEM-1","issued":{"date-parts":[["1"]]},"title":"tahun 2004 tentang Perbendaharaan Negara","type":"article"},"uris":["http://www.mendeley.com/documents/?uuid=0ffa6e20-2c9e-4dcf-83b5-3be9f8792b63"]}],"mendeley":{"formattedCitation":"(Nomor, 1 C.E.)","plainTextFormattedCitation":"(Nomor, 1 C.E.)","previouslyFormattedCitation":"(Nomor, 1 C.E.)"},"properties":{"noteIndex":0},"schema":"https://github.com/citation-style-language/schema/raw/master/csl-citation.json"}</w:instrText>
      </w:r>
      <w:r w:rsidR="00E25C17">
        <w:rPr>
          <w:sz w:val="24"/>
          <w:szCs w:val="24"/>
          <w:lang w:val="en"/>
        </w:rPr>
        <w:fldChar w:fldCharType="separate"/>
      </w:r>
      <w:r w:rsidR="00E25C17" w:rsidRPr="00E25C17">
        <w:rPr>
          <w:noProof/>
          <w:sz w:val="24"/>
          <w:szCs w:val="24"/>
          <w:lang w:val="en"/>
        </w:rPr>
        <w:t xml:space="preserve"> jo (Number, 1 C.E.)</w:t>
      </w:r>
      <w:r>
        <w:rPr>
          <w:lang w:val="en"/>
        </w:rPr>
        <w:t xml:space="preserve"> </w:t>
      </w:r>
      <w:r w:rsidR="00E25C17">
        <w:rPr>
          <w:sz w:val="24"/>
          <w:szCs w:val="24"/>
          <w:lang w:val="en"/>
        </w:rPr>
        <w:fldChar w:fldCharType="end"/>
      </w:r>
      <w:r w:rsidRPr="00BA3FCF">
        <w:rPr>
          <w:sz w:val="24"/>
          <w:szCs w:val="24"/>
          <w:lang w:val="en"/>
        </w:rPr>
        <w:t>. Law Number 17 of 2003 concerning State</w:t>
      </w:r>
      <w:r w:rsidR="00E25C17">
        <w:rPr>
          <w:sz w:val="24"/>
          <w:szCs w:val="24"/>
          <w:lang w:val="en"/>
        </w:rPr>
        <w:fldChar w:fldCharType="begin" w:fldLock="1"/>
      </w:r>
      <w:r w:rsidR="00E25C17">
        <w:rPr>
          <w:sz w:val="24"/>
          <w:szCs w:val="24"/>
          <w:lang w:val="en"/>
        </w:rPr>
        <w:instrText>ADDIN CSL_CITATION {"citationItems":[{"id":"ITEM-1","itemData":{"author":[{"dropping-particle":"","family":"Nomor","given":"Undang-Undang","non-dropping-particle":"","parse-names":false,"suffix":""}],"id":"ITEM-1","issued":{"date-parts":[["17"]]},"title":"tahun 2003 tentang Keuangan Negara","type":"article"},"uris":["http://www.mendeley.com/documents/?uuid=c34d25bd-55d1-4ba8-89e2-5ddc03058fdc"]}],"mendeley":{"formattedCitation":"(Nomor, 17 C.E.)","plainTextFormattedCitation":"(Nomor, 17 C.E.)","previouslyFormattedCitation":"(Nomor, 17 C.E.)"},"properties":{"noteIndex":0},"schema":"https://github.com/citation-style-language/schema/raw/master/csl-citation.json"}</w:instrText>
      </w:r>
      <w:r w:rsidR="00E25C17">
        <w:rPr>
          <w:sz w:val="24"/>
          <w:szCs w:val="24"/>
          <w:lang w:val="en"/>
        </w:rPr>
        <w:fldChar w:fldCharType="separate"/>
      </w:r>
      <w:r w:rsidR="00E25C17" w:rsidRPr="00E25C17">
        <w:rPr>
          <w:noProof/>
          <w:sz w:val="24"/>
          <w:szCs w:val="24"/>
          <w:lang w:val="en"/>
        </w:rPr>
        <w:t xml:space="preserve"> Finance (Number, 17 C.E.)</w:t>
      </w:r>
      <w:r>
        <w:rPr>
          <w:lang w:val="en"/>
        </w:rPr>
        <w:t xml:space="preserve"> </w:t>
      </w:r>
      <w:r w:rsidR="00E25C17">
        <w:rPr>
          <w:sz w:val="24"/>
          <w:szCs w:val="24"/>
          <w:lang w:val="en"/>
        </w:rPr>
        <w:fldChar w:fldCharType="end"/>
      </w:r>
      <w:r w:rsidRPr="00BA3FCF">
        <w:rPr>
          <w:sz w:val="24"/>
          <w:szCs w:val="24"/>
          <w:lang w:val="en"/>
        </w:rPr>
        <w:t xml:space="preserve">, it is stated that the Minister of Finance is the General Treasurer of the State. </w:t>
      </w:r>
    </w:p>
    <w:p w14:paraId="332CAD28" w14:textId="75542BBA" w:rsidR="00BA3FCF" w:rsidRPr="00BA3FCF" w:rsidRDefault="00BA3FCF" w:rsidP="00AF1AC7">
      <w:pPr>
        <w:spacing w:line="276" w:lineRule="auto"/>
        <w:ind w:right="98" w:firstLine="284"/>
        <w:jc w:val="both"/>
        <w:rPr>
          <w:rFonts w:asciiTheme="majorBidi" w:hAnsiTheme="majorBidi" w:cstheme="majorBidi"/>
          <w:sz w:val="24"/>
          <w:szCs w:val="24"/>
        </w:rPr>
      </w:pPr>
      <w:r w:rsidRPr="00BA3FCF">
        <w:rPr>
          <w:sz w:val="24"/>
          <w:szCs w:val="24"/>
          <w:lang w:val="en"/>
        </w:rPr>
        <w:t xml:space="preserve">As the General Treasurer of the State, the Minister of Finance is authorized to regulate and administer government accounts, depositing state money in the state general cash account at the central bank. As well as provisions that require optimization of the use of government funds, and the authority to settle state and regional receivables/debts. Not only that, the State General Treasurer in order to improve the efficiency and effectiveness of investment management and state/regional property, also has the authority to set policies and guidelines for the management and elimination of BMN. </w:t>
      </w:r>
    </w:p>
    <w:p w14:paraId="78634B9B" w14:textId="24B84D79" w:rsidR="00BA3FCF" w:rsidRPr="00BA3FCF" w:rsidRDefault="00BA3FCF" w:rsidP="00AF1AC7">
      <w:pPr>
        <w:spacing w:line="276" w:lineRule="auto"/>
        <w:ind w:right="96" w:firstLine="284"/>
        <w:jc w:val="both"/>
        <w:rPr>
          <w:rFonts w:asciiTheme="majorBidi" w:hAnsiTheme="majorBidi" w:cstheme="majorBidi"/>
          <w:sz w:val="24"/>
          <w:szCs w:val="24"/>
        </w:rPr>
      </w:pPr>
      <w:r w:rsidRPr="00BA3FCF">
        <w:rPr>
          <w:sz w:val="24"/>
          <w:szCs w:val="24"/>
          <w:lang w:val="en"/>
        </w:rPr>
        <w:t>The function of the Minister of Finance as the State General Treasurer in the management of BMN is carried out by the DJKN. BMN is specifically further regulated in PP 27/2014 concerning Management of State/Regional Property. Refer to Article 2 PP 27/2014. BMN is divided into several types according to its acquisition, namely those purchased/obtained from the State Budget and goods derived from other legitimate acquisitions. Goods derived from other legitimate acquisitions include:</w:t>
      </w:r>
    </w:p>
    <w:p w14:paraId="14586B5A" w14:textId="019D4B97" w:rsidR="00BA3FCF" w:rsidRPr="006846A4" w:rsidRDefault="00BA3FCF" w:rsidP="00AF1AC7">
      <w:pPr>
        <w:pStyle w:val="ListParagraph"/>
        <w:numPr>
          <w:ilvl w:val="0"/>
          <w:numId w:val="32"/>
        </w:numPr>
        <w:spacing w:after="0" w:line="276" w:lineRule="auto"/>
        <w:ind w:left="284" w:right="96" w:hanging="284"/>
        <w:jc w:val="both"/>
        <w:rPr>
          <w:rFonts w:ascii="Times New Roman" w:hAnsi="Times New Roman" w:cs="Times New Roman"/>
          <w:sz w:val="24"/>
          <w:szCs w:val="24"/>
        </w:rPr>
      </w:pPr>
      <w:r w:rsidRPr="006846A4">
        <w:rPr>
          <w:rFonts w:ascii="Times New Roman" w:hAnsi="Times New Roman" w:cs="Times New Roman"/>
          <w:sz w:val="24"/>
          <w:szCs w:val="24"/>
          <w:lang w:val="en"/>
        </w:rPr>
        <w:t>Goods obtained from grants/donations or similar;</w:t>
      </w:r>
    </w:p>
    <w:p w14:paraId="1F1B20DB" w14:textId="3E204590" w:rsidR="00BA3FCF" w:rsidRPr="006846A4" w:rsidRDefault="00BA3FCF" w:rsidP="00AF1AC7">
      <w:pPr>
        <w:pStyle w:val="ListParagraph"/>
        <w:numPr>
          <w:ilvl w:val="0"/>
          <w:numId w:val="32"/>
        </w:numPr>
        <w:spacing w:after="0" w:line="276" w:lineRule="auto"/>
        <w:ind w:left="284" w:right="96" w:hanging="284"/>
        <w:jc w:val="both"/>
        <w:rPr>
          <w:rFonts w:ascii="Times New Roman" w:hAnsi="Times New Roman" w:cs="Times New Roman"/>
          <w:sz w:val="24"/>
          <w:szCs w:val="24"/>
        </w:rPr>
      </w:pPr>
      <w:r w:rsidRPr="006846A4">
        <w:rPr>
          <w:rFonts w:ascii="Times New Roman" w:hAnsi="Times New Roman" w:cs="Times New Roman"/>
          <w:sz w:val="24"/>
          <w:szCs w:val="24"/>
          <w:lang w:val="en"/>
        </w:rPr>
        <w:t>Goods obtained as an execution of an agreement/contract;</w:t>
      </w:r>
    </w:p>
    <w:p w14:paraId="6EC83E22" w14:textId="0497F050" w:rsidR="00BA3FCF" w:rsidRPr="006846A4" w:rsidRDefault="00BA3FCF" w:rsidP="00AF1AC7">
      <w:pPr>
        <w:pStyle w:val="ListParagraph"/>
        <w:numPr>
          <w:ilvl w:val="0"/>
          <w:numId w:val="32"/>
        </w:numPr>
        <w:spacing w:after="0" w:line="276" w:lineRule="auto"/>
        <w:ind w:left="284" w:right="96" w:hanging="284"/>
        <w:jc w:val="both"/>
        <w:rPr>
          <w:rFonts w:ascii="Times New Roman" w:hAnsi="Times New Roman" w:cs="Times New Roman"/>
          <w:sz w:val="24"/>
          <w:szCs w:val="24"/>
        </w:rPr>
      </w:pPr>
      <w:r w:rsidRPr="006846A4">
        <w:rPr>
          <w:rFonts w:ascii="Times New Roman" w:hAnsi="Times New Roman" w:cs="Times New Roman"/>
          <w:sz w:val="24"/>
          <w:szCs w:val="24"/>
          <w:lang w:val="en"/>
        </w:rPr>
        <w:t>Goods obtained in accordance with the provisions of laws and regulations; or</w:t>
      </w:r>
    </w:p>
    <w:p w14:paraId="1304909F" w14:textId="6B9F500D" w:rsidR="00BA3FCF" w:rsidRPr="006846A4" w:rsidRDefault="00BA3FCF" w:rsidP="00AF1AC7">
      <w:pPr>
        <w:pStyle w:val="ListParagraph"/>
        <w:numPr>
          <w:ilvl w:val="0"/>
          <w:numId w:val="32"/>
        </w:numPr>
        <w:spacing w:after="0" w:line="276" w:lineRule="auto"/>
        <w:ind w:left="284" w:right="96" w:hanging="284"/>
        <w:jc w:val="both"/>
        <w:rPr>
          <w:rFonts w:ascii="Times New Roman" w:hAnsi="Times New Roman" w:cs="Times New Roman"/>
          <w:sz w:val="24"/>
          <w:szCs w:val="24"/>
        </w:rPr>
      </w:pPr>
      <w:r w:rsidRPr="006846A4">
        <w:rPr>
          <w:rFonts w:ascii="Times New Roman" w:hAnsi="Times New Roman" w:cs="Times New Roman"/>
          <w:sz w:val="24"/>
          <w:szCs w:val="24"/>
          <w:lang w:val="en"/>
        </w:rPr>
        <w:t>Goods obtained based on a court decision that has permanent legal force.</w:t>
      </w:r>
    </w:p>
    <w:p w14:paraId="204FD093" w14:textId="3CDAFD5A" w:rsidR="00BA3FCF" w:rsidRPr="00BA3FCF" w:rsidRDefault="00BA3FCF" w:rsidP="00AF1AC7">
      <w:pPr>
        <w:spacing w:line="276" w:lineRule="auto"/>
        <w:ind w:right="96" w:firstLine="284"/>
        <w:jc w:val="both"/>
        <w:rPr>
          <w:rFonts w:asciiTheme="majorBidi" w:hAnsiTheme="majorBidi" w:cstheme="majorBidi"/>
          <w:sz w:val="24"/>
          <w:szCs w:val="24"/>
        </w:rPr>
      </w:pPr>
      <w:r w:rsidRPr="00BA3FCF">
        <w:rPr>
          <w:sz w:val="24"/>
          <w:szCs w:val="24"/>
          <w:lang w:val="en"/>
        </w:rPr>
        <w:t>Goods obtained in accordance with the provisions of these laws and regulations, including, among others, BMN obtained from state loot. The history of state loot management in the DJKN itself began when the provisions for the management of loot in the Criminal Procedure Code and derivative regulations were still very limited and were considered to be less accommodating to the needs that occurred and the optimization of BMN management in line with the times.</w:t>
      </w:r>
    </w:p>
    <w:p w14:paraId="1E14B833" w14:textId="15F66803" w:rsidR="00BA3FCF" w:rsidRPr="00BA3FCF" w:rsidRDefault="00BA3FCF" w:rsidP="00AF1AC7">
      <w:pPr>
        <w:spacing w:line="276" w:lineRule="auto"/>
        <w:ind w:right="98" w:firstLine="284"/>
        <w:jc w:val="both"/>
        <w:rPr>
          <w:rFonts w:asciiTheme="majorBidi" w:hAnsiTheme="majorBidi" w:cstheme="majorBidi"/>
          <w:sz w:val="24"/>
          <w:szCs w:val="24"/>
        </w:rPr>
      </w:pPr>
      <w:r w:rsidRPr="00BA3FCF">
        <w:rPr>
          <w:sz w:val="24"/>
          <w:szCs w:val="24"/>
          <w:lang w:val="en"/>
        </w:rPr>
        <w:t xml:space="preserve">For example, the Criminal Procedure Code and its derivative regulations do not regulate related to utilization, special loot (e.g. shares) and so on.  The authority of the Prosecutor based on the arrangements in the Code of Criminal Procedure as the executor of court decisions is strictly limited to court decisions. </w:t>
      </w:r>
    </w:p>
    <w:p w14:paraId="4CF01D83" w14:textId="7D1338D8" w:rsidR="00BA3FCF" w:rsidRPr="00BA3FCF" w:rsidRDefault="00BA3FCF" w:rsidP="00AF1AC7">
      <w:pPr>
        <w:spacing w:line="276" w:lineRule="auto"/>
        <w:ind w:right="98" w:firstLine="284"/>
        <w:jc w:val="both"/>
        <w:rPr>
          <w:rFonts w:asciiTheme="majorBidi" w:hAnsiTheme="majorBidi" w:cstheme="majorBidi"/>
          <w:sz w:val="24"/>
          <w:szCs w:val="24"/>
        </w:rPr>
      </w:pPr>
      <w:r w:rsidRPr="00BA3FCF">
        <w:rPr>
          <w:sz w:val="24"/>
          <w:szCs w:val="24"/>
          <w:lang w:val="en"/>
        </w:rPr>
        <w:lastRenderedPageBreak/>
        <w:t xml:space="preserve">Therefore, a complementary instrument of legislation is needed, so that the management of loot can be carried out properly and have an optimal impact. The above matters are taken into consideration for the stipulation of PMK 03/PMK.06/2011 concerning the Management of State Property Derived from State Booty and Gratuity Goods. In its development, there are several settings in PMK 03/PMK.06/2011 that need to be improved. For example, PMK 03/PMK.06/2011 has not accommodated the treatment of special assets (e.g. stocks). </w:t>
      </w:r>
    </w:p>
    <w:p w14:paraId="18C86563" w14:textId="3B6C1796" w:rsidR="00BA3FCF" w:rsidRPr="00BA3FCF" w:rsidRDefault="00BA3FCF" w:rsidP="00AF1AC7">
      <w:pPr>
        <w:spacing w:line="276" w:lineRule="auto"/>
        <w:ind w:right="98" w:firstLine="284"/>
        <w:jc w:val="both"/>
        <w:rPr>
          <w:rFonts w:asciiTheme="majorBidi" w:hAnsiTheme="majorBidi" w:cstheme="majorBidi"/>
          <w:sz w:val="24"/>
          <w:szCs w:val="24"/>
        </w:rPr>
      </w:pPr>
      <w:r w:rsidRPr="00BA3FCF">
        <w:rPr>
          <w:sz w:val="24"/>
          <w:szCs w:val="24"/>
          <w:lang w:val="en"/>
        </w:rPr>
        <w:t>Another example that has not been accommodated is the provisions in Article 24 of the Attorney General's Regulation number Per-002/A/Ja/05/2017 concerning Auction and Direct Sale of Confiscated Objects or State Spoils or Objects Seized by Execution (</w:t>
      </w:r>
      <w:proofErr w:type="spellStart"/>
      <w:r w:rsidRPr="00BA3FCF">
        <w:rPr>
          <w:sz w:val="24"/>
          <w:szCs w:val="24"/>
          <w:lang w:val="en"/>
        </w:rPr>
        <w:t>Mosal</w:t>
      </w:r>
      <w:proofErr w:type="spellEnd"/>
      <w:r w:rsidRPr="00BA3FCF">
        <w:rPr>
          <w:sz w:val="24"/>
          <w:szCs w:val="24"/>
          <w:lang w:val="en"/>
        </w:rPr>
        <w:t>, 2023) (</w:t>
      </w:r>
      <w:r w:rsidR="00000DA6">
        <w:rPr>
          <w:sz w:val="24"/>
          <w:szCs w:val="24"/>
          <w:lang w:val="en"/>
        </w:rPr>
        <w:fldChar w:fldCharType="begin" w:fldLock="1"/>
      </w:r>
      <w:r w:rsidR="00000DA6">
        <w:rPr>
          <w:sz w:val="24"/>
          <w:szCs w:val="24"/>
          <w:lang w:val="en"/>
        </w:rPr>
        <w:instrText>ADDIN CSL_CITATION {"citationItems":[{"id":"ITEM-1","itemData":{"ISSN":"2337-4942","author":[{"dropping-particle":"","family":"Mosal","given":"Elrica Debora","non-dropping-particle":"","parse-names":false,"suffix":""}],"container-title":"LEX PRIVATUM","id":"ITEM-1","issue":"1","issued":{"date-parts":[["2023"]]},"title":"PROSEDUR PELAKSANAAN LELANG BARANG SITAAN KEJAKSAAN PASCA PUTUSAN HAKIM YANG MEMPUNYAI KEKUATAN HUKUM TETAP","type":"article-journal","volume":"11"},"uris":["http://www.mendeley.com/documents/?uuid=a628083c-3029-4173-8fb9-05093ebcc8f1"]}],"mendeley":{"formattedCitation":"(Mosal, 2023)","plainTextFormattedCitation":"(Mosal, 2023)","previouslyFormattedCitation":"(Mosal, 2023)"},"properties":{"noteIndex":0},"schema":"https://github.com/citation-style-language/schema/raw/master/csl-citation.json"}</w:instrText>
      </w:r>
      <w:r w:rsidR="00000DA6">
        <w:rPr>
          <w:sz w:val="24"/>
          <w:szCs w:val="24"/>
          <w:lang w:val="en"/>
        </w:rPr>
        <w:fldChar w:fldCharType="separate"/>
      </w:r>
      <w:r w:rsidR="00000DA6" w:rsidRPr="00000DA6">
        <w:rPr>
          <w:noProof/>
          <w:sz w:val="24"/>
          <w:szCs w:val="24"/>
          <w:lang w:val="en"/>
        </w:rPr>
        <w:t xml:space="preserve"> SUDARYANTO, 2021) (Purwati, 2022)</w:t>
      </w:r>
      <w:r w:rsidR="00000DA6">
        <w:rPr>
          <w:sz w:val="24"/>
          <w:szCs w:val="24"/>
          <w:lang w:val="en"/>
        </w:rPr>
        <w:fldChar w:fldCharType="end"/>
      </w:r>
      <w:r w:rsidR="00000DA6">
        <w:rPr>
          <w:sz w:val="24"/>
          <w:szCs w:val="24"/>
          <w:lang w:val="en"/>
        </w:rPr>
        <w:fldChar w:fldCharType="begin" w:fldLock="1"/>
      </w:r>
      <w:r w:rsidR="00000DA6">
        <w:rPr>
          <w:sz w:val="24"/>
          <w:szCs w:val="24"/>
          <w:lang w:val="en"/>
        </w:rPr>
        <w:instrText>ADDIN CSL_CITATION {"citationItems":[{"id":"ITEM-1","itemData":{"author":[{"dropping-particle":"","family":"SUDARYANTO","given":"Heri","non-dropping-particle":"","parse-names":false,"suffix":""}],"id":"ITEM-1","issued":{"date-parts":[["2021"]]},"publisher":"Universitas Jenderal Soedirman","title":"Pelaksanaan Penjualan Langsung Benda Sitaan Pelanggaran Lalu Lintas Sepeda Motor (Study Kejaksaan Negeri Purwokerto)","type":"article"},"uris":["http://www.mendeley.com/documents/?uuid=bb789db6-6d4c-4fef-bf65-9a390165f037"]}],"mendeley":{"formattedCitation":"(SUDARYANTO, 2021)","plainTextFormattedCitation":"(SUDARYANTO, 2021)","previouslyFormattedCitation":"(SUDARYANTO, 2021)"},"properties":{"noteIndex":0},"schema":"https://github.com/citation-style-language/schema/raw/master/csl-citation.json"}</w:instrText>
      </w:r>
      <w:r w:rsidR="00000000">
        <w:rPr>
          <w:sz w:val="24"/>
          <w:szCs w:val="24"/>
          <w:lang w:val="en"/>
        </w:rPr>
        <w:fldChar w:fldCharType="separate"/>
      </w:r>
      <w:r w:rsidR="00000DA6">
        <w:rPr>
          <w:sz w:val="24"/>
          <w:szCs w:val="24"/>
          <w:lang w:val="en"/>
        </w:rPr>
        <w:fldChar w:fldCharType="end"/>
      </w:r>
      <w:r w:rsidR="00000DA6">
        <w:rPr>
          <w:sz w:val="24"/>
          <w:szCs w:val="24"/>
          <w:lang w:val="en"/>
        </w:rPr>
        <w:fldChar w:fldCharType="begin" w:fldLock="1"/>
      </w:r>
      <w:r w:rsidR="00000DA6">
        <w:rPr>
          <w:sz w:val="24"/>
          <w:szCs w:val="24"/>
          <w:lang w:val="en"/>
        </w:rPr>
        <w:instrText>ADDIN CSL_CITATION {"citationItems":[{"id":"ITEM-1","itemData":{"author":[{"dropping-particle":"","family":"Purwati","given":"Siti","non-dropping-particle":"","parse-names":false,"suffix":""}],"id":"ITEM-1","issued":{"date-parts":[["2022"]]},"publisher":"Hukum","title":"Perlindungan Hukum Atas Hak Pemenang Objek Lelang Barang Temuan Dalam Peraturan Perundang-Undangan","type":"article"},"uris":["http://www.mendeley.com/documents/?uuid=4ad4a839-98ac-4efa-82f1-1c44dc9ec0c5"]}],"mendeley":{"formattedCitation":"(Purwati, 2022)","plainTextFormattedCitation":"(Purwati, 2022)","previouslyFormattedCitation":"(Purwati, 2022)"},"properties":{"noteIndex":0},"schema":"https://github.com/citation-style-language/schema/raw/master/csl-citation.json"}</w:instrText>
      </w:r>
      <w:r w:rsidR="00000000">
        <w:rPr>
          <w:sz w:val="24"/>
          <w:szCs w:val="24"/>
          <w:lang w:val="en"/>
        </w:rPr>
        <w:fldChar w:fldCharType="separate"/>
      </w:r>
      <w:r w:rsidR="00000DA6">
        <w:rPr>
          <w:sz w:val="24"/>
          <w:szCs w:val="24"/>
          <w:lang w:val="en"/>
        </w:rPr>
        <w:fldChar w:fldCharType="end"/>
      </w:r>
      <w:r w:rsidRPr="00BA3FCF">
        <w:rPr>
          <w:sz w:val="24"/>
          <w:szCs w:val="24"/>
          <w:lang w:val="en"/>
        </w:rPr>
        <w:t xml:space="preserve">. Which states that "For confiscated objects or evidence that are not taken by the owner and/or state loot with an estimated value of not more than Rp.35,000,000, - can be sold directly by the Asset Recovery Center or the District Attorney's Office, without going through the State Auction Office". </w:t>
      </w:r>
    </w:p>
    <w:p w14:paraId="51A0C8CD" w14:textId="56124D47" w:rsidR="00BA3FCF" w:rsidRPr="00BA3FCF" w:rsidRDefault="00BA3FCF" w:rsidP="00AF1AC7">
      <w:pPr>
        <w:spacing w:line="276" w:lineRule="auto"/>
        <w:ind w:right="98" w:firstLine="284"/>
        <w:jc w:val="both"/>
        <w:rPr>
          <w:rFonts w:asciiTheme="majorBidi" w:hAnsiTheme="majorBidi" w:cstheme="majorBidi"/>
          <w:sz w:val="24"/>
          <w:szCs w:val="24"/>
        </w:rPr>
      </w:pPr>
      <w:r w:rsidRPr="00BA3FCF">
        <w:rPr>
          <w:sz w:val="24"/>
          <w:szCs w:val="24"/>
          <w:lang w:val="en"/>
        </w:rPr>
        <w:t xml:space="preserve">To respond to the development of BMN management derived from the booty, then PMK 03 / PMK.06 / 2011 was revoked and replaced with PMK 08 / PMK.06 / 2018. As is known, both the Prosecutor's Office and the DGT are currently managing loot in accordance with their authority as stipulated in PMK 08/PMK.06/2018. In its implementation in the field, there are often differences of opinion / debate, especially when the Prosecutor will execute the loot in accordance with the court decision, but it is not sold by auction. </w:t>
      </w:r>
    </w:p>
    <w:p w14:paraId="7FCB558A" w14:textId="3F9263DE" w:rsidR="00BA3FCF" w:rsidRPr="00BA3FCF" w:rsidRDefault="00BA3FCF" w:rsidP="00AF1AC7">
      <w:pPr>
        <w:spacing w:line="276" w:lineRule="auto"/>
        <w:ind w:right="98" w:firstLine="284"/>
        <w:jc w:val="both"/>
        <w:rPr>
          <w:rFonts w:asciiTheme="majorBidi" w:hAnsiTheme="majorBidi" w:cstheme="majorBidi"/>
          <w:sz w:val="24"/>
          <w:szCs w:val="24"/>
        </w:rPr>
      </w:pPr>
      <w:r w:rsidRPr="00BA3FCF">
        <w:rPr>
          <w:sz w:val="24"/>
          <w:szCs w:val="24"/>
          <w:lang w:val="en"/>
        </w:rPr>
        <w:t>For example, the ruling states that "stipulates XYZ goods are seized by the state for destruction". The prosecutor's execution of the verdict has the potential to raise questions as to whether the destruction of XYZ goods in question requires permission from the DGT or not. Referring to the authority of the Prosecutor as stipulated in the Code of Criminal Procedure, the Prosecutor is authorized by law to carry out the determination of judges. Meanwhile, the authority of the DGT lies in the management of loot outside the authority of the Prosecutor as the executor of court decisions. So it can be said that as long as the execution of the Prosecutor is carried out in order to carry out the judge's decision, the Prosecutor can execute the said decision without requiring the approval of the DGT.</w:t>
      </w:r>
    </w:p>
    <w:p w14:paraId="7CAB82B7" w14:textId="0979FF15" w:rsidR="006B34E5" w:rsidRDefault="00BA3FCF" w:rsidP="00AF1AC7">
      <w:pPr>
        <w:spacing w:line="276" w:lineRule="auto"/>
        <w:ind w:right="98" w:firstLine="284"/>
        <w:jc w:val="both"/>
        <w:rPr>
          <w:rFonts w:asciiTheme="majorBidi" w:hAnsiTheme="majorBidi" w:cstheme="majorBidi"/>
          <w:sz w:val="24"/>
          <w:szCs w:val="24"/>
        </w:rPr>
      </w:pPr>
      <w:r w:rsidRPr="00BA3FCF">
        <w:rPr>
          <w:sz w:val="24"/>
          <w:szCs w:val="24"/>
          <w:lang w:val="en"/>
        </w:rPr>
        <w:t>As another illustration, for example, the judgment states that "stipulates goods XYZ is seized for the state". Then in the feasibility study, it is known that the XYZ item in question is needed and considered more optimal use when used by local governments. Therefore, the Prosecutor's Office in transferring in the form of grants to local governments requires approval from the DGT, considering that the mechanism of grants from the Prosecutor's Office to the regional governments is carried out outside the judge's decision.</w:t>
      </w:r>
    </w:p>
    <w:p w14:paraId="1A377523" w14:textId="77777777" w:rsidR="00AF1AC7" w:rsidRPr="00AF1AC7" w:rsidRDefault="00AF1AC7" w:rsidP="00AF1AC7">
      <w:pPr>
        <w:spacing w:line="276" w:lineRule="auto"/>
        <w:ind w:right="96"/>
        <w:jc w:val="both"/>
        <w:rPr>
          <w:rFonts w:asciiTheme="majorBidi" w:hAnsiTheme="majorBidi" w:cstheme="majorBidi"/>
          <w:sz w:val="24"/>
          <w:szCs w:val="24"/>
        </w:rPr>
      </w:pPr>
      <w:r w:rsidRPr="00AF1AC7">
        <w:rPr>
          <w:sz w:val="24"/>
          <w:szCs w:val="24"/>
          <w:lang w:val="en"/>
        </w:rPr>
        <w:t>Based on the background of the problem that has been described, the formulation of the problem in this study is as follows:</w:t>
      </w:r>
    </w:p>
    <w:p w14:paraId="5C9582A0" w14:textId="1413ED6B" w:rsidR="00AF1AC7" w:rsidRPr="006846A4" w:rsidRDefault="00AF1AC7" w:rsidP="00AF1AC7">
      <w:pPr>
        <w:pStyle w:val="ListParagraph"/>
        <w:numPr>
          <w:ilvl w:val="0"/>
          <w:numId w:val="34"/>
        </w:numPr>
        <w:spacing w:after="0" w:line="276" w:lineRule="auto"/>
        <w:ind w:left="284" w:right="96" w:hanging="284"/>
        <w:jc w:val="both"/>
        <w:rPr>
          <w:rFonts w:ascii="Times New Roman" w:hAnsi="Times New Roman" w:cs="Times New Roman"/>
          <w:sz w:val="24"/>
          <w:szCs w:val="24"/>
        </w:rPr>
      </w:pPr>
      <w:r w:rsidRPr="006846A4">
        <w:rPr>
          <w:rFonts w:ascii="Times New Roman" w:hAnsi="Times New Roman" w:cs="Times New Roman"/>
          <w:sz w:val="24"/>
          <w:szCs w:val="24"/>
          <w:lang w:val="en"/>
        </w:rPr>
        <w:t>What is the scope of state mill goods management?</w:t>
      </w:r>
    </w:p>
    <w:p w14:paraId="037E5B48" w14:textId="3F057967" w:rsidR="00BA3FCF" w:rsidRPr="006846A4" w:rsidRDefault="00AF1AC7" w:rsidP="00AF1AC7">
      <w:pPr>
        <w:pStyle w:val="ListParagraph"/>
        <w:numPr>
          <w:ilvl w:val="0"/>
          <w:numId w:val="34"/>
        </w:numPr>
        <w:spacing w:after="0" w:line="276" w:lineRule="auto"/>
        <w:ind w:left="284" w:right="96" w:hanging="284"/>
        <w:jc w:val="both"/>
        <w:rPr>
          <w:rFonts w:ascii="Times New Roman" w:hAnsi="Times New Roman" w:cs="Times New Roman"/>
          <w:sz w:val="24"/>
          <w:szCs w:val="24"/>
        </w:rPr>
      </w:pPr>
      <w:r w:rsidRPr="006846A4">
        <w:rPr>
          <w:rFonts w:ascii="Times New Roman" w:hAnsi="Times New Roman" w:cs="Times New Roman"/>
          <w:sz w:val="24"/>
          <w:szCs w:val="24"/>
          <w:lang w:val="en"/>
        </w:rPr>
        <w:t>What are the statutory provisions related to the Indra Kenz case?</w:t>
      </w:r>
    </w:p>
    <w:p w14:paraId="025D2248" w14:textId="77777777" w:rsidR="00AF1AC7" w:rsidRPr="00AF1AC7" w:rsidRDefault="00AF1AC7" w:rsidP="00AF1AC7">
      <w:pPr>
        <w:pStyle w:val="ListParagraph"/>
        <w:spacing w:line="276" w:lineRule="auto"/>
        <w:ind w:left="0" w:right="96" w:firstLine="284"/>
        <w:jc w:val="both"/>
        <w:rPr>
          <w:rFonts w:asciiTheme="majorBidi" w:hAnsiTheme="majorBidi" w:cstheme="majorBidi"/>
          <w:sz w:val="24"/>
          <w:szCs w:val="24"/>
        </w:rPr>
      </w:pPr>
      <w:r w:rsidRPr="006846A4">
        <w:rPr>
          <w:rFonts w:ascii="Times New Roman" w:hAnsi="Times New Roman" w:cs="Times New Roman"/>
          <w:sz w:val="24"/>
          <w:szCs w:val="24"/>
          <w:lang w:val="en"/>
        </w:rPr>
        <w:t>The purpose of this study is in accordance with the formulation of the problem that has been put forward. Therefore the research objectives are:</w:t>
      </w:r>
      <w:r w:rsidRPr="00AF1AC7">
        <w:rPr>
          <w:sz w:val="24"/>
          <w:szCs w:val="24"/>
          <w:lang w:val="en"/>
        </w:rPr>
        <w:t xml:space="preserve"> </w:t>
      </w:r>
    </w:p>
    <w:p w14:paraId="49F8C49A" w14:textId="766751B4" w:rsidR="00AF1AC7" w:rsidRPr="006846A4" w:rsidRDefault="00AF1AC7" w:rsidP="00AF1AC7">
      <w:pPr>
        <w:pStyle w:val="ListParagraph"/>
        <w:numPr>
          <w:ilvl w:val="0"/>
          <w:numId w:val="36"/>
        </w:numPr>
        <w:spacing w:line="276" w:lineRule="auto"/>
        <w:ind w:left="284" w:right="96" w:hanging="284"/>
        <w:jc w:val="both"/>
        <w:rPr>
          <w:rFonts w:ascii="Times New Roman" w:hAnsi="Times New Roman" w:cs="Times New Roman"/>
          <w:sz w:val="24"/>
          <w:szCs w:val="24"/>
        </w:rPr>
      </w:pPr>
      <w:r w:rsidRPr="006846A4">
        <w:rPr>
          <w:rFonts w:ascii="Times New Roman" w:hAnsi="Times New Roman" w:cs="Times New Roman"/>
          <w:sz w:val="24"/>
          <w:szCs w:val="24"/>
          <w:lang w:val="en"/>
        </w:rPr>
        <w:t>Know and analyze the scope of management of State property goods.</w:t>
      </w:r>
    </w:p>
    <w:p w14:paraId="500F3D22" w14:textId="7AD941B2" w:rsidR="00AF1AC7" w:rsidRPr="006846A4" w:rsidRDefault="00AF1AC7" w:rsidP="00AF1AC7">
      <w:pPr>
        <w:pStyle w:val="ListParagraph"/>
        <w:numPr>
          <w:ilvl w:val="0"/>
          <w:numId w:val="36"/>
        </w:numPr>
        <w:spacing w:line="276" w:lineRule="auto"/>
        <w:ind w:left="284" w:right="96" w:hanging="284"/>
        <w:jc w:val="both"/>
        <w:rPr>
          <w:rFonts w:ascii="Times New Roman" w:hAnsi="Times New Roman" w:cs="Times New Roman"/>
          <w:sz w:val="24"/>
          <w:szCs w:val="24"/>
        </w:rPr>
      </w:pPr>
      <w:r w:rsidRPr="006846A4">
        <w:rPr>
          <w:rFonts w:ascii="Times New Roman" w:hAnsi="Times New Roman" w:cs="Times New Roman"/>
          <w:sz w:val="24"/>
          <w:szCs w:val="24"/>
          <w:lang w:val="en"/>
        </w:rPr>
        <w:t>Know and analyze the provisions of the law related to the Indra Kenz case.</w:t>
      </w:r>
    </w:p>
    <w:p w14:paraId="5AE7FCCD" w14:textId="77777777" w:rsidR="00BA3FCF" w:rsidRPr="0090030C" w:rsidRDefault="00BA3FCF" w:rsidP="00471F60">
      <w:pPr>
        <w:spacing w:line="276" w:lineRule="auto"/>
        <w:ind w:right="98"/>
        <w:jc w:val="both"/>
        <w:rPr>
          <w:sz w:val="24"/>
          <w:szCs w:val="24"/>
        </w:rPr>
      </w:pPr>
    </w:p>
    <w:p w14:paraId="07D9FB2F" w14:textId="1FC7F14E" w:rsidR="00A11FF4" w:rsidRDefault="00AA7648" w:rsidP="00471F60">
      <w:pPr>
        <w:pStyle w:val="BodyText"/>
        <w:spacing w:line="276" w:lineRule="auto"/>
        <w:ind w:right="98" w:firstLine="0"/>
        <w:rPr>
          <w:b/>
          <w:sz w:val="24"/>
          <w:szCs w:val="24"/>
        </w:rPr>
      </w:pPr>
      <w:r w:rsidRPr="00AF1EDC">
        <w:rPr>
          <w:b/>
          <w:sz w:val="24"/>
          <w:szCs w:val="24"/>
          <w:lang w:val="en"/>
        </w:rPr>
        <w:lastRenderedPageBreak/>
        <w:t>METHOD</w:t>
      </w:r>
    </w:p>
    <w:p w14:paraId="6BDEAFDC" w14:textId="3F5229F8" w:rsidR="00AF1AC7" w:rsidRPr="006846A4" w:rsidRDefault="00AF1AC7" w:rsidP="00AF1AC7">
      <w:pPr>
        <w:pStyle w:val="ListParagraph"/>
        <w:spacing w:after="0" w:line="276" w:lineRule="auto"/>
        <w:ind w:left="0" w:firstLine="284"/>
        <w:jc w:val="both"/>
        <w:rPr>
          <w:rFonts w:ascii="Times New Roman" w:hAnsi="Times New Roman" w:cs="Times New Roman"/>
          <w:sz w:val="24"/>
          <w:szCs w:val="24"/>
        </w:rPr>
      </w:pPr>
      <w:r w:rsidRPr="006846A4">
        <w:rPr>
          <w:rFonts w:ascii="Times New Roman" w:hAnsi="Times New Roman" w:cs="Times New Roman"/>
          <w:sz w:val="24"/>
          <w:szCs w:val="24"/>
          <w:lang w:val="en"/>
        </w:rPr>
        <w:t>The research method used in this study is the normative legal research method. Normative legal research is legal research conducted by examining library materials or secondary data</w:t>
      </w:r>
      <w:r w:rsidR="00E25C17" w:rsidRPr="006846A4">
        <w:rPr>
          <w:rFonts w:ascii="Times New Roman" w:hAnsi="Times New Roman" w:cs="Times New Roman"/>
          <w:sz w:val="24"/>
          <w:szCs w:val="24"/>
          <w:lang w:val="en"/>
        </w:rPr>
        <w:fldChar w:fldCharType="begin" w:fldLock="1"/>
      </w:r>
      <w:r w:rsidR="00E25C17" w:rsidRPr="006846A4">
        <w:rPr>
          <w:rFonts w:ascii="Times New Roman" w:hAnsi="Times New Roman" w:cs="Times New Roman"/>
          <w:sz w:val="24"/>
          <w:szCs w:val="24"/>
          <w:lang w:val="en"/>
        </w:rPr>
        <w:instrText>ADDIN CSL_CITATION {"citationItems":[{"id":"ITEM-1","itemData":{"author":[{"dropping-particle":"","family":"Soekanto","given":"Soerjono","non-dropping-particle":"","parse-names":false,"suffix":""}],"id":"ITEM-1","issued":{"date-parts":[["2007"]]},"publisher":"Raja Grafindo Persada","title":"Penelitian hukum normatif: Suatu tinjauan singkat","type":"article-journal"},"uris":["http://www.mendeley.com/documents/?uuid=21605c5a-847c-4f04-8116-3e4f24c3c852"]}],"mendeley":{"formattedCitation":"(Soekanto, 2007)","plainTextFormattedCitation":"(Soekanto, 2007)","previouslyFormattedCitation":"(Soekanto, 2007)"},"properties":{"noteIndex":0},"schema":"https://github.com/citation-style-language/schema/raw/master/csl-citation.json"}</w:instrText>
      </w:r>
      <w:r w:rsidR="00E25C17" w:rsidRPr="006846A4">
        <w:rPr>
          <w:rFonts w:ascii="Times New Roman" w:hAnsi="Times New Roman" w:cs="Times New Roman"/>
          <w:sz w:val="24"/>
          <w:szCs w:val="24"/>
          <w:lang w:val="en"/>
        </w:rPr>
        <w:fldChar w:fldCharType="separate"/>
      </w:r>
      <w:r w:rsidR="00E25C17" w:rsidRPr="006846A4">
        <w:rPr>
          <w:rFonts w:ascii="Times New Roman" w:hAnsi="Times New Roman" w:cs="Times New Roman"/>
          <w:noProof/>
          <w:sz w:val="24"/>
          <w:szCs w:val="24"/>
          <w:lang w:val="en"/>
        </w:rPr>
        <w:t xml:space="preserve"> (Soekanto, 2007).</w:t>
      </w:r>
      <w:r w:rsidR="00E25C17" w:rsidRPr="006846A4">
        <w:rPr>
          <w:rFonts w:ascii="Times New Roman" w:hAnsi="Times New Roman" w:cs="Times New Roman"/>
          <w:sz w:val="24"/>
          <w:szCs w:val="24"/>
          <w:lang w:val="en"/>
        </w:rPr>
        <w:fldChar w:fldCharType="end"/>
      </w:r>
      <w:r w:rsidRPr="006846A4">
        <w:rPr>
          <w:rFonts w:ascii="Times New Roman" w:hAnsi="Times New Roman" w:cs="Times New Roman"/>
          <w:sz w:val="24"/>
          <w:szCs w:val="24"/>
          <w:lang w:val="en"/>
        </w:rPr>
        <w:t xml:space="preserve"> According to Peter Mahmud</w:t>
      </w:r>
      <w:r w:rsidRPr="006846A4">
        <w:rPr>
          <w:rFonts w:ascii="Times New Roman" w:hAnsi="Times New Roman" w:cs="Times New Roman"/>
          <w:lang w:val="en"/>
        </w:rPr>
        <w:t xml:space="preserve"> Marzuki </w:t>
      </w:r>
      <w:r w:rsidR="00E25C17" w:rsidRPr="006846A4">
        <w:rPr>
          <w:rFonts w:ascii="Times New Roman" w:hAnsi="Times New Roman" w:cs="Times New Roman"/>
          <w:sz w:val="24"/>
          <w:szCs w:val="24"/>
          <w:lang w:val="en"/>
        </w:rPr>
        <w:fldChar w:fldCharType="begin" w:fldLock="1"/>
      </w:r>
      <w:r w:rsidR="00E25C17" w:rsidRPr="006846A4">
        <w:rPr>
          <w:rFonts w:ascii="Times New Roman" w:hAnsi="Times New Roman" w:cs="Times New Roman"/>
          <w:sz w:val="24"/>
          <w:szCs w:val="24"/>
          <w:lang w:val="en"/>
        </w:rPr>
        <w:instrText>ADDIN CSL_CITATION {"citationItems":[{"id":"ITEM-1","itemData":{"author":[{"dropping-particle":"","family":"Marzuki","given":"Peter Mahmud","non-dropping-particle":"","parse-names":false,"suffix":""}],"container-title":"Kencana Prenada Media","id":"ITEM-1","issued":{"date-parts":[["2010"]]},"title":"Penelitian Hukum, Jakarta","type":"article-journal"},"uris":["http://www.mendeley.com/documents/?uuid=736c1577-f8a9-4571-a7eb-525c924c0c52"]}],"mendeley":{"formattedCitation":"(Marzuki, 2010)","plainTextFormattedCitation":"(Marzuki, 2010)","previouslyFormattedCitation":"(Marzuki, 2010)"},"properties":{"noteIndex":0},"schema":"https://github.com/citation-style-language/schema/raw/master/csl-citation.json"}</w:instrText>
      </w:r>
      <w:r w:rsidR="00E25C17" w:rsidRPr="006846A4">
        <w:rPr>
          <w:rFonts w:ascii="Times New Roman" w:hAnsi="Times New Roman" w:cs="Times New Roman"/>
          <w:sz w:val="24"/>
          <w:szCs w:val="24"/>
          <w:lang w:val="en"/>
        </w:rPr>
        <w:fldChar w:fldCharType="separate"/>
      </w:r>
      <w:r w:rsidR="00E25C17" w:rsidRPr="006846A4">
        <w:rPr>
          <w:rFonts w:ascii="Times New Roman" w:hAnsi="Times New Roman" w:cs="Times New Roman"/>
          <w:noProof/>
          <w:sz w:val="24"/>
          <w:szCs w:val="24"/>
          <w:lang w:val="en"/>
        </w:rPr>
        <w:t xml:space="preserve"> (Marzuki, 2010),</w:t>
      </w:r>
      <w:r w:rsidRPr="006846A4">
        <w:rPr>
          <w:rFonts w:ascii="Times New Roman" w:hAnsi="Times New Roman" w:cs="Times New Roman"/>
          <w:lang w:val="en"/>
        </w:rPr>
        <w:t xml:space="preserve"> </w:t>
      </w:r>
      <w:r w:rsidR="00E25C17" w:rsidRPr="006846A4">
        <w:rPr>
          <w:rFonts w:ascii="Times New Roman" w:hAnsi="Times New Roman" w:cs="Times New Roman"/>
          <w:sz w:val="24"/>
          <w:szCs w:val="24"/>
          <w:lang w:val="en"/>
        </w:rPr>
        <w:fldChar w:fldCharType="end"/>
      </w:r>
      <w:r w:rsidRPr="006846A4">
        <w:rPr>
          <w:rFonts w:ascii="Times New Roman" w:hAnsi="Times New Roman" w:cs="Times New Roman"/>
          <w:sz w:val="24"/>
          <w:szCs w:val="24"/>
          <w:lang w:val="en"/>
        </w:rPr>
        <w:t>normative legal research is a process to find a rule of law, legal principles, and legal doctrines to answer the legal issues faced.</w:t>
      </w:r>
    </w:p>
    <w:p w14:paraId="053C4BC4" w14:textId="170881F7" w:rsidR="00AF1AC7" w:rsidRPr="006846A4" w:rsidRDefault="00AF1AC7" w:rsidP="00AF1AC7">
      <w:pPr>
        <w:pStyle w:val="ListParagraph"/>
        <w:spacing w:after="0" w:line="276" w:lineRule="auto"/>
        <w:ind w:left="0" w:firstLine="284"/>
        <w:jc w:val="both"/>
        <w:rPr>
          <w:rFonts w:ascii="Times New Roman" w:hAnsi="Times New Roman" w:cs="Times New Roman"/>
          <w:sz w:val="24"/>
          <w:szCs w:val="24"/>
        </w:rPr>
      </w:pPr>
      <w:r w:rsidRPr="006846A4">
        <w:rPr>
          <w:rFonts w:ascii="Times New Roman" w:hAnsi="Times New Roman" w:cs="Times New Roman"/>
          <w:sz w:val="24"/>
          <w:szCs w:val="24"/>
          <w:lang w:val="en"/>
        </w:rPr>
        <w:t xml:space="preserve">In this type of legal research, law is often conceptualized as what is written in laws and regulations or laws are conceptualized as rules or norms that are a benchmark for human behavior that is considered appropriate </w:t>
      </w:r>
      <w:r w:rsidR="007E4A18" w:rsidRPr="006846A4">
        <w:rPr>
          <w:rFonts w:ascii="Times New Roman" w:hAnsi="Times New Roman" w:cs="Times New Roman"/>
          <w:sz w:val="24"/>
          <w:szCs w:val="24"/>
          <w:lang w:val="en"/>
        </w:rPr>
        <w:fldChar w:fldCharType="begin" w:fldLock="1"/>
      </w:r>
      <w:r w:rsidR="00E25C17" w:rsidRPr="006846A4">
        <w:rPr>
          <w:rFonts w:ascii="Times New Roman" w:hAnsi="Times New Roman" w:cs="Times New Roman"/>
          <w:sz w:val="24"/>
          <w:szCs w:val="24"/>
          <w:lang w:val="en"/>
        </w:rPr>
        <w:instrText>ADDIN CSL_CITATION {"citationItems":[{"id":"ITEM-1","itemData":{"ISBN":"2827-7848","author":[{"dropping-particle":"","family":"Hidayat","given":"Hakmi","non-dropping-particle":"","parse-names":false,"suffix":""},{"dropping-particle":"","family":"Amiruddin","given":"Muhammad","non-dropping-particle":"","parse-names":false,"suffix":""},{"dropping-particle":"","family":"Aktifa","given":"Ana Fadilia","non-dropping-particle":"","parse-names":false,"suffix":""},{"dropping-particle":"","family":"Haryadi","given":"Mahardika Chory","non-dropping-particle":"","parse-names":false,"suffix":""},{"dropping-particle":"","family":"Azzahra","given":"Nabila","non-dropping-particle":"","parse-names":false,"suffix":""}],"container-title":"Proceedings of International Pharmacy Ulul Albab Conference and Seminar (PLANAR)","id":"ITEM-1","issued":{"date-parts":[["2022"]]},"page":"77-84","title":"Terapi Bekam (Hijamah) dalam Perspektif Islam dan Medis","type":"paper-conference","volume":"2"},"uris":["http://www.mendeley.com/documents/?uuid=5d9ff3a8-2f42-4e94-b134-6d52530f552f"]}],"mendeley":{"formattedCitation":"(Hidayat et al., 2022)","plainTextFormattedCitation":"(Hidayat et al., 2022)","previouslyFormattedCitation":"(Hidayat et al., 2022)"},"properties":{"noteIndex":0},"schema":"https://github.com/citation-style-language/schema/raw/master/csl-citation.json"}</w:instrText>
      </w:r>
      <w:r w:rsidR="007E4A18" w:rsidRPr="006846A4">
        <w:rPr>
          <w:rFonts w:ascii="Times New Roman" w:hAnsi="Times New Roman" w:cs="Times New Roman"/>
          <w:sz w:val="24"/>
          <w:szCs w:val="24"/>
          <w:lang w:val="en"/>
        </w:rPr>
        <w:fldChar w:fldCharType="separate"/>
      </w:r>
      <w:r w:rsidR="007E4A18" w:rsidRPr="006846A4">
        <w:rPr>
          <w:rFonts w:ascii="Times New Roman" w:hAnsi="Times New Roman" w:cs="Times New Roman"/>
          <w:noProof/>
          <w:sz w:val="24"/>
          <w:szCs w:val="24"/>
          <w:lang w:val="en"/>
        </w:rPr>
        <w:t>(Hidayat et al., 2022).</w:t>
      </w:r>
      <w:r w:rsidR="007E4A18" w:rsidRPr="006846A4">
        <w:rPr>
          <w:rFonts w:ascii="Times New Roman" w:hAnsi="Times New Roman" w:cs="Times New Roman"/>
          <w:sz w:val="24"/>
          <w:szCs w:val="24"/>
          <w:lang w:val="en"/>
        </w:rPr>
        <w:fldChar w:fldCharType="end"/>
      </w:r>
      <w:r w:rsidRPr="006846A4">
        <w:rPr>
          <w:rFonts w:ascii="Times New Roman" w:hAnsi="Times New Roman" w:cs="Times New Roman"/>
          <w:lang w:val="en"/>
        </w:rPr>
        <w:t xml:space="preserve"> </w:t>
      </w:r>
      <w:r w:rsidRPr="006846A4">
        <w:rPr>
          <w:rFonts w:ascii="Times New Roman" w:hAnsi="Times New Roman" w:cs="Times New Roman"/>
          <w:sz w:val="24"/>
          <w:szCs w:val="24"/>
          <w:lang w:val="en"/>
        </w:rPr>
        <w:t xml:space="preserve"> The collection of this research data uses qualitative methods, namely collecting literature data relevant to the topic of discussion. These data are in the form of news, books, articles, research reports, and articles in laws that are related to the topic discussed.</w:t>
      </w:r>
    </w:p>
    <w:p w14:paraId="4897F933" w14:textId="5A3B3273" w:rsidR="008F7027" w:rsidRPr="006846A4" w:rsidRDefault="00AF1AC7" w:rsidP="00AF1AC7">
      <w:pPr>
        <w:pStyle w:val="ListParagraph"/>
        <w:spacing w:after="0" w:line="276" w:lineRule="auto"/>
        <w:ind w:left="0" w:firstLine="284"/>
        <w:jc w:val="both"/>
        <w:rPr>
          <w:rFonts w:ascii="Times New Roman" w:hAnsi="Times New Roman" w:cs="Times New Roman"/>
          <w:sz w:val="24"/>
          <w:szCs w:val="24"/>
        </w:rPr>
      </w:pPr>
      <w:r w:rsidRPr="006846A4">
        <w:rPr>
          <w:rFonts w:ascii="Times New Roman" w:hAnsi="Times New Roman" w:cs="Times New Roman"/>
          <w:sz w:val="24"/>
          <w:szCs w:val="24"/>
          <w:lang w:val="en"/>
        </w:rPr>
        <w:t>The research method used in its preparation is the normative-empirical method carried out by examining the functions of criminal law in literature and examples of its implementation in real terms in the case of Indra Kenz which was confiscated in the form of his House Assets, Cars and Branded Goods.</w:t>
      </w:r>
      <w:r w:rsidRPr="006846A4">
        <w:rPr>
          <w:rFonts w:ascii="Times New Roman" w:hAnsi="Times New Roman" w:cs="Times New Roman"/>
          <w:lang w:val="en"/>
        </w:rPr>
        <w:t xml:space="preserve"> </w:t>
      </w:r>
      <w:r w:rsidRPr="006846A4">
        <w:rPr>
          <w:rFonts w:ascii="Times New Roman" w:hAnsi="Times New Roman" w:cs="Times New Roman"/>
          <w:sz w:val="24"/>
          <w:szCs w:val="24"/>
          <w:lang w:val="en"/>
        </w:rPr>
        <w:t xml:space="preserve"> This research uses </w:t>
      </w:r>
      <w:r w:rsidRPr="006846A4">
        <w:rPr>
          <w:rFonts w:ascii="Times New Roman" w:hAnsi="Times New Roman" w:cs="Times New Roman"/>
          <w:lang w:val="en"/>
        </w:rPr>
        <w:t xml:space="preserve"> a </w:t>
      </w:r>
      <w:r w:rsidRPr="006846A4">
        <w:rPr>
          <w:rFonts w:ascii="Times New Roman" w:hAnsi="Times New Roman" w:cs="Times New Roman"/>
          <w:i/>
          <w:iCs/>
          <w:sz w:val="24"/>
          <w:szCs w:val="24"/>
          <w:lang w:val="en"/>
        </w:rPr>
        <w:t xml:space="preserve">live case study </w:t>
      </w:r>
      <w:r w:rsidRPr="006846A4">
        <w:rPr>
          <w:rFonts w:ascii="Times New Roman" w:hAnsi="Times New Roman" w:cs="Times New Roman"/>
          <w:lang w:val="en"/>
        </w:rPr>
        <w:t xml:space="preserve"> or </w:t>
      </w:r>
      <w:r w:rsidRPr="006846A4">
        <w:rPr>
          <w:rFonts w:ascii="Times New Roman" w:hAnsi="Times New Roman" w:cs="Times New Roman"/>
          <w:sz w:val="24"/>
          <w:szCs w:val="24"/>
          <w:lang w:val="en"/>
        </w:rPr>
        <w:t>legal events or cases whose process is still ongoing through a case</w:t>
      </w:r>
      <w:r w:rsidRPr="006846A4">
        <w:rPr>
          <w:rFonts w:ascii="Times New Roman" w:hAnsi="Times New Roman" w:cs="Times New Roman"/>
          <w:lang w:val="en"/>
        </w:rPr>
        <w:t xml:space="preserve"> approach </w:t>
      </w:r>
      <w:r w:rsidRPr="006846A4">
        <w:rPr>
          <w:rFonts w:ascii="Times New Roman" w:hAnsi="Times New Roman" w:cs="Times New Roman"/>
          <w:i/>
          <w:iCs/>
          <w:sz w:val="24"/>
          <w:szCs w:val="24"/>
          <w:lang w:val="en"/>
        </w:rPr>
        <w:t xml:space="preserve"> and</w:t>
      </w:r>
      <w:r w:rsidRPr="006846A4">
        <w:rPr>
          <w:rFonts w:ascii="Times New Roman" w:hAnsi="Times New Roman" w:cs="Times New Roman"/>
          <w:sz w:val="24"/>
          <w:szCs w:val="24"/>
          <w:lang w:val="en"/>
        </w:rPr>
        <w:t xml:space="preserve"> a conceptual approach</w:t>
      </w:r>
      <w:r w:rsidRPr="006846A4">
        <w:rPr>
          <w:rFonts w:ascii="Times New Roman" w:hAnsi="Times New Roman" w:cs="Times New Roman"/>
          <w:i/>
          <w:iCs/>
          <w:sz w:val="24"/>
          <w:szCs w:val="24"/>
          <w:lang w:val="en"/>
        </w:rPr>
        <w:t>.</w:t>
      </w:r>
    </w:p>
    <w:p w14:paraId="76823BFD" w14:textId="77777777" w:rsidR="00377069" w:rsidRDefault="00377069" w:rsidP="00471F60">
      <w:pPr>
        <w:pStyle w:val="BodyText"/>
        <w:spacing w:line="276" w:lineRule="auto"/>
        <w:ind w:right="98" w:firstLine="0"/>
        <w:rPr>
          <w:b/>
          <w:sz w:val="24"/>
          <w:szCs w:val="24"/>
        </w:rPr>
      </w:pPr>
    </w:p>
    <w:p w14:paraId="356ED5A1" w14:textId="05CF2319" w:rsidR="00D60B6C" w:rsidRDefault="00AA7648" w:rsidP="00471F60">
      <w:pPr>
        <w:pStyle w:val="BodyText"/>
        <w:spacing w:line="276" w:lineRule="auto"/>
        <w:ind w:right="98" w:firstLine="0"/>
        <w:rPr>
          <w:b/>
          <w:sz w:val="24"/>
          <w:szCs w:val="24"/>
        </w:rPr>
      </w:pPr>
      <w:r w:rsidRPr="00AF1EDC">
        <w:rPr>
          <w:b/>
          <w:sz w:val="24"/>
          <w:szCs w:val="24"/>
          <w:lang w:val="en"/>
        </w:rPr>
        <w:t>RES</w:t>
      </w:r>
      <w:r>
        <w:rPr>
          <w:b/>
          <w:sz w:val="24"/>
          <w:szCs w:val="24"/>
          <w:lang w:val="en"/>
        </w:rPr>
        <w:t>ULTS</w:t>
      </w:r>
      <w:r w:rsidRPr="00AF1EDC">
        <w:rPr>
          <w:b/>
          <w:sz w:val="24"/>
          <w:szCs w:val="24"/>
          <w:lang w:val="en"/>
        </w:rPr>
        <w:t xml:space="preserve"> AND DISCUSSION</w:t>
      </w:r>
    </w:p>
    <w:p w14:paraId="0A9729DC" w14:textId="631CFC62" w:rsidR="00064331" w:rsidRDefault="00AF1AC7" w:rsidP="00AF1AC7">
      <w:pPr>
        <w:pStyle w:val="BodyText"/>
        <w:numPr>
          <w:ilvl w:val="0"/>
          <w:numId w:val="37"/>
        </w:numPr>
        <w:spacing w:line="276" w:lineRule="auto"/>
        <w:ind w:left="284" w:right="98" w:hanging="284"/>
        <w:rPr>
          <w:b/>
          <w:bCs/>
          <w:sz w:val="24"/>
          <w:szCs w:val="24"/>
        </w:rPr>
      </w:pPr>
      <w:r w:rsidRPr="00AF1AC7">
        <w:rPr>
          <w:b/>
          <w:bCs/>
          <w:sz w:val="24"/>
          <w:szCs w:val="24"/>
          <w:lang w:val="en"/>
        </w:rPr>
        <w:t xml:space="preserve">Scope of State </w:t>
      </w:r>
      <w:proofErr w:type="spellStart"/>
      <w:r w:rsidRPr="00AF1AC7">
        <w:rPr>
          <w:b/>
          <w:bCs/>
          <w:sz w:val="24"/>
          <w:szCs w:val="24"/>
          <w:lang w:val="en"/>
        </w:rPr>
        <w:t>Millik</w:t>
      </w:r>
      <w:proofErr w:type="spellEnd"/>
      <w:r w:rsidRPr="00AF1AC7">
        <w:rPr>
          <w:b/>
          <w:bCs/>
          <w:sz w:val="24"/>
          <w:szCs w:val="24"/>
          <w:lang w:val="en"/>
        </w:rPr>
        <w:t xml:space="preserve"> Goods Management</w:t>
      </w:r>
    </w:p>
    <w:p w14:paraId="4DB90B3D" w14:textId="7F3324FB" w:rsidR="00AF1AC7" w:rsidRPr="006846A4" w:rsidRDefault="00AF1AC7" w:rsidP="006846A4">
      <w:pPr>
        <w:pStyle w:val="ListParagraph"/>
        <w:spacing w:after="0" w:line="276" w:lineRule="auto"/>
        <w:ind w:left="0" w:firstLine="284"/>
        <w:jc w:val="both"/>
        <w:rPr>
          <w:rFonts w:ascii="Times New Roman" w:hAnsi="Times New Roman" w:cs="Times New Roman"/>
          <w:sz w:val="24"/>
          <w:szCs w:val="24"/>
          <w:lang w:val="en"/>
        </w:rPr>
      </w:pPr>
      <w:r w:rsidRPr="006846A4">
        <w:rPr>
          <w:rFonts w:ascii="Times New Roman" w:hAnsi="Times New Roman" w:cs="Times New Roman"/>
          <w:sz w:val="24"/>
          <w:szCs w:val="24"/>
          <w:lang w:val="en"/>
        </w:rPr>
        <w:t>Basically, State Property abbreviated as BMN is one of the parts of the scope of State Wealth. State wealth has a scope that wealth controlled, wealth owned and other wealth. Generally, all state wealth is used for the welfare and/or prosperity of the Indonesian people. BMN itself is part of the scope of unseparated State Wealth obtained from the burden of the State Budget / D and other legitimate acquisitions.</w:t>
      </w:r>
    </w:p>
    <w:p w14:paraId="47633429" w14:textId="42029051" w:rsidR="00AF1AC7" w:rsidRPr="006846A4" w:rsidRDefault="00AF1AC7" w:rsidP="006846A4">
      <w:pPr>
        <w:pStyle w:val="ListParagraph"/>
        <w:spacing w:after="0" w:line="276" w:lineRule="auto"/>
        <w:ind w:left="0" w:firstLine="284"/>
        <w:jc w:val="both"/>
        <w:rPr>
          <w:rFonts w:ascii="Times New Roman" w:hAnsi="Times New Roman" w:cs="Times New Roman"/>
          <w:sz w:val="24"/>
          <w:szCs w:val="24"/>
        </w:rPr>
      </w:pPr>
      <w:r w:rsidRPr="006846A4">
        <w:rPr>
          <w:rFonts w:ascii="Times New Roman" w:hAnsi="Times New Roman" w:cs="Times New Roman"/>
          <w:sz w:val="24"/>
          <w:szCs w:val="24"/>
          <w:lang w:val="en"/>
        </w:rPr>
        <w:t xml:space="preserve"> Based on regulations governing the Management of State/Regional Property hereinafter abbreviated as BMN/D, Government Regulation Number 27 of 2014 and Government Regulation Number 28 of 2020. In article 1 paragraphs 1 and 2 it is said that, BMN / D is all goods that have been purchased / obtained at the expense of the State / Regional Budget</w:t>
      </w:r>
      <w:r w:rsidRPr="00AF1AC7">
        <w:rPr>
          <w:sz w:val="24"/>
          <w:szCs w:val="24"/>
          <w:lang w:val="en"/>
        </w:rPr>
        <w:t xml:space="preserve"> and </w:t>
      </w:r>
      <w:r w:rsidRPr="006846A4">
        <w:rPr>
          <w:rFonts w:ascii="Times New Roman" w:hAnsi="Times New Roman" w:cs="Times New Roman"/>
          <w:sz w:val="24"/>
          <w:szCs w:val="24"/>
          <w:lang w:val="en"/>
        </w:rPr>
        <w:t>from other legitimate acquisitions. Other legitimate acquisitions may be:</w:t>
      </w:r>
    </w:p>
    <w:p w14:paraId="43D4ED73" w14:textId="1A215828" w:rsidR="00AF1AC7" w:rsidRPr="00AF1AC7" w:rsidRDefault="00AF1AC7" w:rsidP="006846A4">
      <w:pPr>
        <w:pStyle w:val="BodyText"/>
        <w:numPr>
          <w:ilvl w:val="0"/>
          <w:numId w:val="38"/>
        </w:numPr>
        <w:spacing w:line="276" w:lineRule="auto"/>
        <w:ind w:left="426" w:right="98" w:hanging="284"/>
        <w:rPr>
          <w:sz w:val="24"/>
          <w:szCs w:val="24"/>
        </w:rPr>
      </w:pPr>
      <w:r w:rsidRPr="00AF1AC7">
        <w:rPr>
          <w:sz w:val="24"/>
          <w:szCs w:val="24"/>
          <w:lang w:val="en"/>
        </w:rPr>
        <w:t>Goods obtained from grants/donations/the like originating from other countries' governments, local governments, and private parties.</w:t>
      </w:r>
    </w:p>
    <w:p w14:paraId="5AA62579" w14:textId="4A03A1C6" w:rsidR="00AF1AC7" w:rsidRPr="00AF1AC7" w:rsidRDefault="00AF1AC7" w:rsidP="006846A4">
      <w:pPr>
        <w:pStyle w:val="BodyText"/>
        <w:numPr>
          <w:ilvl w:val="0"/>
          <w:numId w:val="38"/>
        </w:numPr>
        <w:spacing w:line="276" w:lineRule="auto"/>
        <w:ind w:left="426" w:right="98" w:hanging="284"/>
        <w:rPr>
          <w:sz w:val="24"/>
          <w:szCs w:val="24"/>
        </w:rPr>
      </w:pPr>
      <w:r w:rsidRPr="00AF1AC7">
        <w:rPr>
          <w:sz w:val="24"/>
          <w:szCs w:val="24"/>
          <w:lang w:val="en"/>
        </w:rPr>
        <w:t>Obtained as an implementation of the agreement/contract, goods obtained from the Cooperation Contract Contractor (KKKS) related to the exploitation and exploration of oil and gas.</w:t>
      </w:r>
    </w:p>
    <w:p w14:paraId="32F884D9" w14:textId="5EB35E65" w:rsidR="00AF1AC7" w:rsidRPr="00AF1AC7" w:rsidRDefault="00AF1AC7" w:rsidP="006846A4">
      <w:pPr>
        <w:pStyle w:val="BodyText"/>
        <w:numPr>
          <w:ilvl w:val="0"/>
          <w:numId w:val="38"/>
        </w:numPr>
        <w:spacing w:line="276" w:lineRule="auto"/>
        <w:ind w:left="426" w:right="98" w:hanging="284"/>
        <w:rPr>
          <w:sz w:val="24"/>
          <w:szCs w:val="24"/>
        </w:rPr>
      </w:pPr>
      <w:r w:rsidRPr="00AF1AC7">
        <w:rPr>
          <w:sz w:val="24"/>
          <w:szCs w:val="24"/>
          <w:lang w:val="en"/>
        </w:rPr>
        <w:t>Obtained based on the provisions of laws and regulations, Foreign / Chinese Used Goods ABMA / C (Foreign Owned Former Assets / China).</w:t>
      </w:r>
    </w:p>
    <w:p w14:paraId="030D5646" w14:textId="5E6A29B2" w:rsidR="00AF1AC7" w:rsidRPr="00AF1AC7" w:rsidRDefault="00AF1AC7" w:rsidP="006846A4">
      <w:pPr>
        <w:pStyle w:val="BodyText"/>
        <w:numPr>
          <w:ilvl w:val="0"/>
          <w:numId w:val="38"/>
        </w:numPr>
        <w:spacing w:line="276" w:lineRule="auto"/>
        <w:ind w:left="426" w:right="98" w:hanging="284"/>
        <w:rPr>
          <w:sz w:val="24"/>
          <w:szCs w:val="24"/>
        </w:rPr>
      </w:pPr>
      <w:r w:rsidRPr="00AF1AC7">
        <w:rPr>
          <w:sz w:val="24"/>
          <w:szCs w:val="24"/>
          <w:lang w:val="en"/>
        </w:rPr>
        <w:t>Obtained based on a court decision that has obtained permanent legal force, an example is State Booty/Confiscation.</w:t>
      </w:r>
    </w:p>
    <w:p w14:paraId="201959B3" w14:textId="4647B27D" w:rsidR="00AF1AC7" w:rsidRPr="006846A4" w:rsidRDefault="00AF1AC7" w:rsidP="006846A4">
      <w:pPr>
        <w:pStyle w:val="ListParagraph"/>
        <w:spacing w:after="0" w:line="276" w:lineRule="auto"/>
        <w:ind w:left="0" w:firstLine="284"/>
        <w:jc w:val="both"/>
        <w:rPr>
          <w:rFonts w:ascii="Times New Roman" w:hAnsi="Times New Roman" w:cs="Times New Roman"/>
          <w:sz w:val="24"/>
          <w:szCs w:val="24"/>
          <w:lang w:val="en"/>
        </w:rPr>
      </w:pPr>
      <w:r w:rsidRPr="006846A4">
        <w:rPr>
          <w:rFonts w:ascii="Times New Roman" w:hAnsi="Times New Roman" w:cs="Times New Roman"/>
          <w:sz w:val="24"/>
          <w:szCs w:val="24"/>
          <w:lang w:val="en"/>
        </w:rPr>
        <w:t xml:space="preserve">State booty is confiscated property based on a court decision that has obtained legal force still declared confiscated for the State. The assets in the </w:t>
      </w:r>
      <w:proofErr w:type="spellStart"/>
      <w:r w:rsidRPr="006846A4">
        <w:rPr>
          <w:rFonts w:ascii="Times New Roman" w:hAnsi="Times New Roman" w:cs="Times New Roman"/>
          <w:sz w:val="24"/>
          <w:szCs w:val="24"/>
          <w:lang w:val="en"/>
        </w:rPr>
        <w:t>Binomo</w:t>
      </w:r>
      <w:proofErr w:type="spellEnd"/>
      <w:r w:rsidRPr="006846A4">
        <w:rPr>
          <w:rFonts w:ascii="Times New Roman" w:hAnsi="Times New Roman" w:cs="Times New Roman"/>
          <w:sz w:val="24"/>
          <w:szCs w:val="24"/>
          <w:lang w:val="en"/>
        </w:rPr>
        <w:t xml:space="preserve"> trading case that ensnared Indra </w:t>
      </w:r>
      <w:proofErr w:type="spellStart"/>
      <w:r w:rsidRPr="006846A4">
        <w:rPr>
          <w:rFonts w:ascii="Times New Roman" w:hAnsi="Times New Roman" w:cs="Times New Roman"/>
          <w:sz w:val="24"/>
          <w:szCs w:val="24"/>
          <w:lang w:val="en"/>
        </w:rPr>
        <w:t>Kenz</w:t>
      </w:r>
      <w:proofErr w:type="spellEnd"/>
      <w:r w:rsidRPr="006846A4">
        <w:rPr>
          <w:rFonts w:ascii="Times New Roman" w:hAnsi="Times New Roman" w:cs="Times New Roman"/>
          <w:sz w:val="24"/>
          <w:szCs w:val="24"/>
          <w:lang w:val="en"/>
        </w:rPr>
        <w:t xml:space="preserve"> were officially confiscated by the state after the results of the Tangerang District Court </w:t>
      </w:r>
      <w:proofErr w:type="spellStart"/>
      <w:r w:rsidRPr="006846A4">
        <w:rPr>
          <w:rFonts w:ascii="Times New Roman" w:hAnsi="Times New Roman" w:cs="Times New Roman"/>
          <w:sz w:val="24"/>
          <w:szCs w:val="24"/>
          <w:lang w:val="en"/>
        </w:rPr>
        <w:t>decision.The</w:t>
      </w:r>
      <w:proofErr w:type="spellEnd"/>
      <w:r w:rsidRPr="006846A4">
        <w:rPr>
          <w:rFonts w:ascii="Times New Roman" w:hAnsi="Times New Roman" w:cs="Times New Roman"/>
          <w:sz w:val="24"/>
          <w:szCs w:val="24"/>
          <w:lang w:val="en"/>
        </w:rPr>
        <w:t xml:space="preserve"> seizure of these assets was judged by the judge that </w:t>
      </w:r>
      <w:proofErr w:type="spellStart"/>
      <w:r w:rsidRPr="006846A4">
        <w:rPr>
          <w:rFonts w:ascii="Times New Roman" w:hAnsi="Times New Roman" w:cs="Times New Roman"/>
          <w:sz w:val="24"/>
          <w:szCs w:val="24"/>
          <w:lang w:val="en"/>
        </w:rPr>
        <w:t>Binomo</w:t>
      </w:r>
      <w:proofErr w:type="spellEnd"/>
      <w:r w:rsidRPr="006846A4">
        <w:rPr>
          <w:rFonts w:ascii="Times New Roman" w:hAnsi="Times New Roman" w:cs="Times New Roman"/>
          <w:sz w:val="24"/>
          <w:szCs w:val="24"/>
          <w:lang w:val="en"/>
        </w:rPr>
        <w:t xml:space="preserve"> trading was gambling, so the gambling money was not returned but seized by the state.</w:t>
      </w:r>
    </w:p>
    <w:p w14:paraId="571010B4" w14:textId="292B055D" w:rsidR="00AF1AC7" w:rsidRPr="006846A4" w:rsidRDefault="00AF1AC7" w:rsidP="006846A4">
      <w:pPr>
        <w:pStyle w:val="ListParagraph"/>
        <w:spacing w:after="0" w:line="276" w:lineRule="auto"/>
        <w:ind w:left="0" w:firstLine="284"/>
        <w:jc w:val="both"/>
        <w:rPr>
          <w:rFonts w:ascii="Times New Roman" w:hAnsi="Times New Roman" w:cs="Times New Roman"/>
          <w:sz w:val="24"/>
          <w:szCs w:val="24"/>
          <w:lang w:val="en"/>
        </w:rPr>
      </w:pPr>
      <w:r w:rsidRPr="006846A4">
        <w:rPr>
          <w:rFonts w:ascii="Times New Roman" w:hAnsi="Times New Roman" w:cs="Times New Roman"/>
          <w:sz w:val="24"/>
          <w:szCs w:val="24"/>
          <w:lang w:val="en"/>
        </w:rPr>
        <w:lastRenderedPageBreak/>
        <w:t>State booty is confiscated property based on a court decision that has acquired permanent legal force, declared confiscated for the state. This state booty was then stored in the State Confiscated Property Storage House. The storage of confiscated goods or state loot is carried out properly and the responsibility for it lies with the competent authorities according to the level of examination in the judicial process and the objects are prohibited from being used by anyone.</w:t>
      </w:r>
    </w:p>
    <w:p w14:paraId="0D06352C" w14:textId="3BC3B99A" w:rsidR="00AF1AC7" w:rsidRPr="006846A4" w:rsidRDefault="00AF1AC7" w:rsidP="006846A4">
      <w:pPr>
        <w:pStyle w:val="ListParagraph"/>
        <w:spacing w:after="0" w:line="276" w:lineRule="auto"/>
        <w:ind w:left="0" w:firstLine="284"/>
        <w:jc w:val="both"/>
        <w:rPr>
          <w:rFonts w:ascii="Times New Roman" w:hAnsi="Times New Roman" w:cs="Times New Roman"/>
          <w:sz w:val="24"/>
          <w:szCs w:val="24"/>
          <w:lang w:val="en"/>
        </w:rPr>
      </w:pPr>
      <w:r w:rsidRPr="006846A4">
        <w:rPr>
          <w:rFonts w:ascii="Times New Roman" w:hAnsi="Times New Roman" w:cs="Times New Roman"/>
          <w:sz w:val="24"/>
          <w:szCs w:val="24"/>
          <w:lang w:val="en"/>
        </w:rPr>
        <w:t>When a case has been decided, the originally confiscated thing will be returned to the person or persons named in the judgment, Unless according to the judge's decision, it is confiscated for the state, to be destroyed or to be destroyed until it can no longer be used or if it is still needed as evidence in another case.</w:t>
      </w:r>
    </w:p>
    <w:p w14:paraId="2A208713" w14:textId="4963F76D" w:rsidR="00AF1AC7" w:rsidRPr="006846A4" w:rsidRDefault="00AF1AC7" w:rsidP="006846A4">
      <w:pPr>
        <w:pStyle w:val="ListParagraph"/>
        <w:spacing w:after="0" w:line="276" w:lineRule="auto"/>
        <w:ind w:left="0" w:firstLine="284"/>
        <w:jc w:val="both"/>
        <w:rPr>
          <w:rFonts w:ascii="Times New Roman" w:hAnsi="Times New Roman" w:cs="Times New Roman"/>
          <w:sz w:val="24"/>
          <w:szCs w:val="24"/>
          <w:lang w:val="en"/>
        </w:rPr>
      </w:pPr>
      <w:r w:rsidRPr="006846A4">
        <w:rPr>
          <w:rFonts w:ascii="Times New Roman" w:hAnsi="Times New Roman" w:cs="Times New Roman"/>
          <w:sz w:val="24"/>
          <w:szCs w:val="24"/>
          <w:lang w:val="en"/>
        </w:rPr>
        <w:t>Regarding the management of state confiscated goods and state loot, it is divided into four parts, namely storage, security, maintenance, and rescue carried out by the State Confiscated Property Storage House. The legal basis for assets seized by the state is explained in Article 39 of the Criminal Code, namely:</w:t>
      </w:r>
    </w:p>
    <w:p w14:paraId="3CEA9D5F" w14:textId="1D534001" w:rsidR="00AF1AC7" w:rsidRPr="00AF1AC7" w:rsidRDefault="00AF1AC7" w:rsidP="007E4A18">
      <w:pPr>
        <w:pStyle w:val="BodyText"/>
        <w:numPr>
          <w:ilvl w:val="0"/>
          <w:numId w:val="40"/>
        </w:numPr>
        <w:spacing w:line="276" w:lineRule="auto"/>
        <w:ind w:left="567" w:right="98" w:hanging="283"/>
        <w:rPr>
          <w:sz w:val="24"/>
          <w:szCs w:val="24"/>
        </w:rPr>
      </w:pPr>
      <w:r w:rsidRPr="00AF1AC7">
        <w:rPr>
          <w:sz w:val="24"/>
          <w:szCs w:val="24"/>
          <w:lang w:val="en"/>
        </w:rPr>
        <w:t>Items belonging to the convicted person obtained from the crime or deliberately used to commit the crime will be confiscated.</w:t>
      </w:r>
    </w:p>
    <w:p w14:paraId="0FA42B91" w14:textId="7294B078" w:rsidR="00AF1AC7" w:rsidRPr="00AF1AC7" w:rsidRDefault="00AF1AC7" w:rsidP="007E4A18">
      <w:pPr>
        <w:pStyle w:val="BodyText"/>
        <w:numPr>
          <w:ilvl w:val="0"/>
          <w:numId w:val="40"/>
        </w:numPr>
        <w:spacing w:line="276" w:lineRule="auto"/>
        <w:ind w:left="567" w:right="98" w:hanging="283"/>
        <w:rPr>
          <w:sz w:val="24"/>
          <w:szCs w:val="24"/>
        </w:rPr>
      </w:pPr>
      <w:r w:rsidRPr="00AF1AC7">
        <w:rPr>
          <w:sz w:val="24"/>
          <w:szCs w:val="24"/>
          <w:lang w:val="en"/>
        </w:rPr>
        <w:t>In the case of conviction for a crime not committed by dispute or for an offense, a judgment of deprivation may be imposed on the basis of the matters specified in the law.</w:t>
      </w:r>
    </w:p>
    <w:p w14:paraId="28281C4A" w14:textId="608832F5" w:rsidR="00AF1AC7" w:rsidRPr="00AF1AC7" w:rsidRDefault="00AF1AC7" w:rsidP="007E4A18">
      <w:pPr>
        <w:pStyle w:val="BodyText"/>
        <w:numPr>
          <w:ilvl w:val="0"/>
          <w:numId w:val="40"/>
        </w:numPr>
        <w:spacing w:line="276" w:lineRule="auto"/>
        <w:ind w:left="567" w:right="98" w:hanging="283"/>
        <w:rPr>
          <w:sz w:val="24"/>
          <w:szCs w:val="24"/>
        </w:rPr>
      </w:pPr>
      <w:r w:rsidRPr="00AF1AC7">
        <w:rPr>
          <w:sz w:val="24"/>
          <w:szCs w:val="24"/>
          <w:lang w:val="en"/>
        </w:rPr>
        <w:t>Expropriation can be made of guilty persons handed over to the government, but only of goods that have been confiscated.</w:t>
      </w:r>
    </w:p>
    <w:p w14:paraId="25D208B8" w14:textId="2E45F858" w:rsidR="00AF1AC7" w:rsidRPr="006846A4" w:rsidRDefault="00AF1AC7" w:rsidP="006846A4">
      <w:pPr>
        <w:pStyle w:val="ListParagraph"/>
        <w:spacing w:after="0" w:line="276" w:lineRule="auto"/>
        <w:ind w:left="0" w:firstLine="284"/>
        <w:jc w:val="both"/>
        <w:rPr>
          <w:rFonts w:ascii="Times New Roman" w:hAnsi="Times New Roman" w:cs="Times New Roman"/>
          <w:sz w:val="24"/>
          <w:szCs w:val="24"/>
          <w:lang w:val="en"/>
        </w:rPr>
      </w:pPr>
      <w:r w:rsidRPr="006846A4">
        <w:rPr>
          <w:rFonts w:ascii="Times New Roman" w:hAnsi="Times New Roman" w:cs="Times New Roman"/>
          <w:sz w:val="24"/>
          <w:szCs w:val="24"/>
          <w:lang w:val="en"/>
        </w:rPr>
        <w:t>Another case if the assets from the Binomo trading case are not terminated as gambling money, then the confiscated objects can be returned, if they meet the provisions contained in Article 46 of Law No. 8 of 1981 concerning the following paragraph (1) of the Criminal Procedure Code</w:t>
      </w:r>
      <w:r w:rsidR="00E25C17" w:rsidRPr="006846A4">
        <w:rPr>
          <w:rFonts w:ascii="Times New Roman" w:hAnsi="Times New Roman" w:cs="Times New Roman"/>
          <w:sz w:val="24"/>
          <w:szCs w:val="24"/>
          <w:lang w:val="en"/>
        </w:rPr>
        <w:fldChar w:fldCharType="begin" w:fldLock="1"/>
      </w:r>
      <w:r w:rsidR="00E25C17" w:rsidRPr="006846A4">
        <w:rPr>
          <w:rFonts w:ascii="Times New Roman" w:hAnsi="Times New Roman" w:cs="Times New Roman"/>
          <w:sz w:val="24"/>
          <w:szCs w:val="24"/>
          <w:lang w:val="en"/>
        </w:rPr>
        <w:instrText>ADDIN CSL_CITATION {"citationItems":[{"id":"ITEM-1","itemData":{"author":[{"dropping-particle":"","family":"INDONESIA","given":"PRESIDEN REPUBLIK","non-dropping-particle":"","parse-names":false,"suffix":""},{"dropping-particle":"","family":"Indonesia","given":"Presiden Republik","non-dropping-particle":"","parse-names":false,"suffix":""}],"container-title":"Sinar Grafika. jakarta","id":"ITEM-1","issued":{"date-parts":[["1981"]]},"title":"Undang Undang No. 8 Tahun 1981 Tentang: Kitab Undang Undang Hukum Acara Pidana","type":"article-journal"},"uris":["http://www.mendeley.com/documents/?uuid=53f5e080-bf30-44e4-8eb2-46acfd5e0686"]}],"mendeley":{"formattedCitation":"(INDONESIA &amp; Indonesia, 1981)","plainTextFormattedCitation":"(INDONESIA &amp; Indonesia, 1981)","previouslyFormattedCitation":"(INDONESIA &amp; Indonesia, 1981)"},"properties":{"noteIndex":0},"schema":"https://github.com/citation-style-language/schema/raw/master/csl-citation.json"}</w:instrText>
      </w:r>
      <w:r w:rsidR="00E25C17" w:rsidRPr="006846A4">
        <w:rPr>
          <w:rFonts w:ascii="Times New Roman" w:hAnsi="Times New Roman" w:cs="Times New Roman"/>
          <w:sz w:val="24"/>
          <w:szCs w:val="24"/>
          <w:lang w:val="en"/>
        </w:rPr>
        <w:fldChar w:fldCharType="separate"/>
      </w:r>
      <w:r w:rsidR="00E25C17" w:rsidRPr="006846A4">
        <w:rPr>
          <w:rFonts w:ascii="Times New Roman" w:hAnsi="Times New Roman" w:cs="Times New Roman"/>
          <w:sz w:val="24"/>
          <w:szCs w:val="24"/>
          <w:lang w:val="en"/>
        </w:rPr>
        <w:t xml:space="preserve"> (INDONESIA &amp;; Indonesia, 1981)</w:t>
      </w:r>
      <w:r w:rsidR="00E25C17" w:rsidRPr="006846A4">
        <w:rPr>
          <w:rFonts w:ascii="Times New Roman" w:hAnsi="Times New Roman" w:cs="Times New Roman"/>
          <w:sz w:val="24"/>
          <w:szCs w:val="24"/>
          <w:lang w:val="en"/>
        </w:rPr>
        <w:fldChar w:fldCharType="end"/>
      </w:r>
      <w:r w:rsidRPr="006846A4">
        <w:rPr>
          <w:rFonts w:ascii="Times New Roman" w:hAnsi="Times New Roman" w:cs="Times New Roman"/>
          <w:sz w:val="24"/>
          <w:szCs w:val="24"/>
          <w:lang w:val="en"/>
        </w:rPr>
        <w:t>:</w:t>
      </w:r>
    </w:p>
    <w:p w14:paraId="05A5396A" w14:textId="32AF87FC" w:rsidR="00AF1AC7" w:rsidRPr="00AF1AC7" w:rsidRDefault="00AF1AC7" w:rsidP="007E4A18">
      <w:pPr>
        <w:pStyle w:val="BodyText"/>
        <w:numPr>
          <w:ilvl w:val="0"/>
          <w:numId w:val="42"/>
        </w:numPr>
        <w:spacing w:line="276" w:lineRule="auto"/>
        <w:ind w:left="567" w:right="98" w:hanging="283"/>
        <w:rPr>
          <w:sz w:val="24"/>
          <w:szCs w:val="24"/>
        </w:rPr>
      </w:pPr>
      <w:r w:rsidRPr="00AF1AC7">
        <w:rPr>
          <w:sz w:val="24"/>
          <w:szCs w:val="24"/>
          <w:lang w:val="en"/>
        </w:rPr>
        <w:t>The interests of investigation and prosecution no longer require.</w:t>
      </w:r>
    </w:p>
    <w:p w14:paraId="2E983E52" w14:textId="617759E0" w:rsidR="00AF1AC7" w:rsidRPr="00AF1AC7" w:rsidRDefault="00AF1AC7" w:rsidP="007E4A18">
      <w:pPr>
        <w:pStyle w:val="BodyText"/>
        <w:numPr>
          <w:ilvl w:val="0"/>
          <w:numId w:val="42"/>
        </w:numPr>
        <w:spacing w:line="276" w:lineRule="auto"/>
        <w:ind w:left="567" w:right="98" w:hanging="283"/>
        <w:rPr>
          <w:sz w:val="24"/>
          <w:szCs w:val="24"/>
        </w:rPr>
      </w:pPr>
      <w:r w:rsidRPr="00AF1AC7">
        <w:rPr>
          <w:sz w:val="24"/>
          <w:szCs w:val="24"/>
          <w:lang w:val="en"/>
        </w:rPr>
        <w:t>The case was not prosecuted because there was insufficient evidence or it turned out not to be a criminal offense.</w:t>
      </w:r>
    </w:p>
    <w:p w14:paraId="219BAD14" w14:textId="0BC6793B" w:rsidR="00AF1AC7" w:rsidRPr="00AF1AC7" w:rsidRDefault="00AF1AC7" w:rsidP="007E4A18">
      <w:pPr>
        <w:pStyle w:val="BodyText"/>
        <w:numPr>
          <w:ilvl w:val="0"/>
          <w:numId w:val="42"/>
        </w:numPr>
        <w:spacing w:line="276" w:lineRule="auto"/>
        <w:ind w:left="567" w:right="98" w:hanging="283"/>
        <w:rPr>
          <w:sz w:val="24"/>
          <w:szCs w:val="24"/>
        </w:rPr>
      </w:pPr>
      <w:r w:rsidRPr="00AF1AC7">
        <w:rPr>
          <w:sz w:val="24"/>
          <w:szCs w:val="24"/>
          <w:lang w:val="en"/>
        </w:rPr>
        <w:t>The case is set aside in the public interest or the case is closed by law, unless the thing was obtained from a criminal offence or used to commit a criminal offence.</w:t>
      </w:r>
    </w:p>
    <w:p w14:paraId="6A0B16F0" w14:textId="2CA5306C" w:rsidR="00AF1AC7" w:rsidRPr="006846A4" w:rsidRDefault="00AF1AC7" w:rsidP="006846A4">
      <w:pPr>
        <w:pStyle w:val="ListParagraph"/>
        <w:spacing w:after="0" w:line="276" w:lineRule="auto"/>
        <w:ind w:left="0" w:firstLine="284"/>
        <w:jc w:val="both"/>
        <w:rPr>
          <w:rFonts w:ascii="Times New Roman" w:hAnsi="Times New Roman" w:cs="Times New Roman"/>
          <w:sz w:val="24"/>
          <w:szCs w:val="24"/>
          <w:lang w:val="en"/>
        </w:rPr>
      </w:pPr>
      <w:r w:rsidRPr="006846A4">
        <w:rPr>
          <w:rFonts w:ascii="Times New Roman" w:hAnsi="Times New Roman" w:cs="Times New Roman"/>
          <w:sz w:val="24"/>
          <w:szCs w:val="24"/>
          <w:lang w:val="en"/>
        </w:rPr>
        <w:t>Then, in Article 46 of the Code of Criminal Procedure paragraph (2), it is stated that when the case has been decided, the object subject to confiscation is returned to the person or to those named in the decision. Unless in the judge's judgment it is seized for the state, to be destroyed or to be damaged until it can no longer be used or if it is still needed as evidence in another case. This article can be a loophole to restore victims' rights. Even so, it was again based on the judge's decision in court.</w:t>
      </w:r>
    </w:p>
    <w:p w14:paraId="583F7C12" w14:textId="4E5B5E78" w:rsidR="007E4A18" w:rsidRDefault="007E4A18" w:rsidP="007E4A18">
      <w:pPr>
        <w:pStyle w:val="BodyText"/>
        <w:numPr>
          <w:ilvl w:val="0"/>
          <w:numId w:val="37"/>
        </w:numPr>
        <w:spacing w:line="276" w:lineRule="auto"/>
        <w:ind w:left="284" w:right="98" w:hanging="284"/>
        <w:rPr>
          <w:b/>
          <w:bCs/>
          <w:sz w:val="24"/>
          <w:szCs w:val="24"/>
        </w:rPr>
      </w:pPr>
      <w:r w:rsidRPr="007E4A18">
        <w:rPr>
          <w:b/>
          <w:bCs/>
          <w:sz w:val="24"/>
          <w:szCs w:val="24"/>
          <w:lang w:val="en"/>
        </w:rPr>
        <w:t xml:space="preserve">Statutory Provisions Related to Indra </w:t>
      </w:r>
      <w:proofErr w:type="spellStart"/>
      <w:r w:rsidRPr="007E4A18">
        <w:rPr>
          <w:b/>
          <w:bCs/>
          <w:sz w:val="24"/>
          <w:szCs w:val="24"/>
          <w:lang w:val="en"/>
        </w:rPr>
        <w:t>Kenz</w:t>
      </w:r>
      <w:proofErr w:type="spellEnd"/>
      <w:r w:rsidRPr="007E4A18">
        <w:rPr>
          <w:b/>
          <w:bCs/>
          <w:sz w:val="24"/>
          <w:szCs w:val="24"/>
          <w:lang w:val="en"/>
        </w:rPr>
        <w:t xml:space="preserve"> Case</w:t>
      </w:r>
    </w:p>
    <w:p w14:paraId="6124D9CE" w14:textId="3B3F0DD9" w:rsidR="007E4A18" w:rsidRPr="006846A4" w:rsidRDefault="007E4A18" w:rsidP="006846A4">
      <w:pPr>
        <w:pStyle w:val="ListParagraph"/>
        <w:spacing w:after="0" w:line="276" w:lineRule="auto"/>
        <w:ind w:left="0" w:firstLine="284"/>
        <w:jc w:val="both"/>
        <w:rPr>
          <w:rFonts w:ascii="Times New Roman" w:hAnsi="Times New Roman" w:cs="Times New Roman"/>
          <w:sz w:val="24"/>
          <w:szCs w:val="24"/>
          <w:lang w:val="en"/>
        </w:rPr>
      </w:pPr>
      <w:r w:rsidRPr="006846A4">
        <w:rPr>
          <w:rFonts w:ascii="Times New Roman" w:hAnsi="Times New Roman" w:cs="Times New Roman"/>
          <w:sz w:val="24"/>
          <w:szCs w:val="24"/>
          <w:lang w:val="en"/>
        </w:rPr>
        <w:t xml:space="preserve">Indra Kesuma aka Indra Kenz who is the main perpetrator of fraud cases and online gambling carried out on the trader application, binomo. Threatened with the rules of Article 45 paragraph 2 relating to article 27 concerning online transactions paragraph 2 regarding actions in online information and electronic documents containing gambling and sanctions. And/or Article 45 paragraph 1 regarding violations of decency through access to electronic information and electronic documents associated with violations in the form of dissemination of spreading hoaxes or misleading fake news that has the potential to cause harm to oneself and others. </w:t>
      </w:r>
    </w:p>
    <w:p w14:paraId="426CE475" w14:textId="5DF15A35" w:rsidR="007E4A18" w:rsidRPr="006846A4" w:rsidRDefault="007E4A18" w:rsidP="006846A4">
      <w:pPr>
        <w:pStyle w:val="ListParagraph"/>
        <w:spacing w:after="0" w:line="276" w:lineRule="auto"/>
        <w:ind w:left="0" w:firstLine="284"/>
        <w:jc w:val="both"/>
        <w:rPr>
          <w:rFonts w:ascii="Times New Roman" w:hAnsi="Times New Roman" w:cs="Times New Roman"/>
          <w:sz w:val="24"/>
          <w:szCs w:val="24"/>
          <w:lang w:val="en"/>
        </w:rPr>
      </w:pPr>
      <w:r w:rsidRPr="006846A4">
        <w:rPr>
          <w:rFonts w:ascii="Times New Roman" w:hAnsi="Times New Roman" w:cs="Times New Roman"/>
          <w:sz w:val="24"/>
          <w:szCs w:val="24"/>
          <w:lang w:val="en"/>
        </w:rPr>
        <w:lastRenderedPageBreak/>
        <w:t>As stated in article 28 paragraph 1 of the Electronic Transaction Information Law (ITE). Coupled with the threat of laws related to money laundering rules, namely subsidiary Article 3 regarding all acts of violations with currency or securities including embezzlement, fraud, counterfeiting money, and gambling</w:t>
      </w:r>
      <w:r w:rsidR="00E25C17" w:rsidRPr="006846A4">
        <w:rPr>
          <w:rFonts w:ascii="Times New Roman" w:hAnsi="Times New Roman" w:cs="Times New Roman"/>
          <w:sz w:val="24"/>
          <w:szCs w:val="24"/>
          <w:lang w:val="en"/>
        </w:rPr>
        <w:fldChar w:fldCharType="begin" w:fldLock="1"/>
      </w:r>
      <w:r w:rsidR="00E25C17" w:rsidRPr="006846A4">
        <w:rPr>
          <w:rFonts w:ascii="Times New Roman" w:hAnsi="Times New Roman" w:cs="Times New Roman"/>
          <w:sz w:val="24"/>
          <w:szCs w:val="24"/>
          <w:lang w:val="en"/>
        </w:rPr>
        <w:instrText>ADDIN CSL_CITATION {"citationItems":[{"id":"ITEM-1","itemData":{"author":[{"dropping-particle":"","family":"Zakiyah","given":"K H","non-dropping-particle":"","parse-names":false,"suffix":""}],"id":"ITEM-1","issued":{"date-parts":[["2012"]]},"publisher":"Universitas Islam Indonesia","title":"Analisis Putusan Mahkamah Konstitusi No. 23–26/PUU–VIII/2010 Atas Peninjauan Kembali UU. NO. 27 Tahun 2009 Pasal 184 Tentang Hak Menyatakan Pendapat MPR/DPR/DPD dan DPRD Terkait Dengan Impeachment Presiden Dan/Atau Wakil Presiden","type":"article-journal"},"uris":["http://www.mendeley.com/documents/?uuid=0e009b7f-f347-4ee6-bc04-c5a26dc32be7"]}],"mendeley":{"formattedCitation":"(Zakiyah, 2012)","plainTextFormattedCitation":"(Zakiyah, 2012)","previouslyFormattedCitation":"(Zakiyah, 2012)"},"properties":{"noteIndex":0},"schema":"https://github.com/citation-style-language/schema/raw/master/csl-citation.json"}</w:instrText>
      </w:r>
      <w:r w:rsidR="00E25C17" w:rsidRPr="006846A4">
        <w:rPr>
          <w:rFonts w:ascii="Times New Roman" w:hAnsi="Times New Roman" w:cs="Times New Roman"/>
          <w:sz w:val="24"/>
          <w:szCs w:val="24"/>
          <w:lang w:val="en"/>
        </w:rPr>
        <w:fldChar w:fldCharType="separate"/>
      </w:r>
      <w:r w:rsidR="00E25C17" w:rsidRPr="006846A4">
        <w:rPr>
          <w:rFonts w:ascii="Times New Roman" w:hAnsi="Times New Roman" w:cs="Times New Roman"/>
          <w:sz w:val="24"/>
          <w:szCs w:val="24"/>
          <w:lang w:val="en"/>
        </w:rPr>
        <w:t xml:space="preserve"> (Zakiyah, 2012)</w:t>
      </w:r>
      <w:r w:rsidR="00E25C17" w:rsidRPr="006846A4">
        <w:rPr>
          <w:rFonts w:ascii="Times New Roman" w:hAnsi="Times New Roman" w:cs="Times New Roman"/>
          <w:sz w:val="24"/>
          <w:szCs w:val="24"/>
          <w:lang w:val="en"/>
        </w:rPr>
        <w:fldChar w:fldCharType="end"/>
      </w:r>
      <w:r w:rsidRPr="006846A4">
        <w:rPr>
          <w:rFonts w:ascii="Times New Roman" w:hAnsi="Times New Roman" w:cs="Times New Roman"/>
          <w:sz w:val="24"/>
          <w:szCs w:val="24"/>
          <w:lang w:val="en"/>
        </w:rPr>
        <w:t xml:space="preserve">.  And/or Article 5 and/or Article 10 regarding persons who are turur and commit violations referred to in article 3, article 4, and article 5. </w:t>
      </w:r>
    </w:p>
    <w:p w14:paraId="368FFBAA" w14:textId="6A3BC0AD" w:rsidR="007E4A18" w:rsidRPr="006846A4" w:rsidRDefault="007E4A18" w:rsidP="006846A4">
      <w:pPr>
        <w:pStyle w:val="ListParagraph"/>
        <w:spacing w:after="0" w:line="276" w:lineRule="auto"/>
        <w:ind w:left="0" w:firstLine="284"/>
        <w:jc w:val="both"/>
        <w:rPr>
          <w:rFonts w:ascii="Times New Roman" w:hAnsi="Times New Roman" w:cs="Times New Roman"/>
          <w:sz w:val="24"/>
          <w:szCs w:val="24"/>
          <w:lang w:val="en"/>
        </w:rPr>
      </w:pPr>
      <w:r w:rsidRPr="006846A4">
        <w:rPr>
          <w:rFonts w:ascii="Times New Roman" w:hAnsi="Times New Roman" w:cs="Times New Roman"/>
          <w:sz w:val="24"/>
          <w:szCs w:val="24"/>
          <w:lang w:val="en"/>
        </w:rPr>
        <w:t xml:space="preserve">These articles are contained in Law Number 8 of 2010 concerning the Prevention and Eradication of Money Laundering (TPPU). Indra </w:t>
      </w:r>
      <w:proofErr w:type="spellStart"/>
      <w:r w:rsidRPr="006846A4">
        <w:rPr>
          <w:rFonts w:ascii="Times New Roman" w:hAnsi="Times New Roman" w:cs="Times New Roman"/>
          <w:sz w:val="24"/>
          <w:szCs w:val="24"/>
          <w:lang w:val="en"/>
        </w:rPr>
        <w:t>Kenz</w:t>
      </w:r>
      <w:proofErr w:type="spellEnd"/>
      <w:r w:rsidRPr="006846A4">
        <w:rPr>
          <w:rFonts w:ascii="Times New Roman" w:hAnsi="Times New Roman" w:cs="Times New Roman"/>
          <w:sz w:val="24"/>
          <w:szCs w:val="24"/>
          <w:lang w:val="en"/>
        </w:rPr>
        <w:t xml:space="preserve"> was also charged with Article 378 of the Criminal Code regarding fraudulent acts which was associated with Article 55 of the Criminal Code concerning participation in committing criminal acts</w:t>
      </w:r>
      <w:r w:rsidR="00E25C17" w:rsidRPr="006846A4">
        <w:rPr>
          <w:rFonts w:ascii="Times New Roman" w:hAnsi="Times New Roman" w:cs="Times New Roman"/>
          <w:sz w:val="24"/>
          <w:szCs w:val="24"/>
          <w:lang w:val="en"/>
        </w:rPr>
        <w:fldChar w:fldCharType="begin" w:fldLock="1"/>
      </w:r>
      <w:r w:rsidR="00E25C17" w:rsidRPr="006846A4">
        <w:rPr>
          <w:rFonts w:ascii="Times New Roman" w:hAnsi="Times New Roman" w:cs="Times New Roman"/>
          <w:sz w:val="24"/>
          <w:szCs w:val="24"/>
          <w:lang w:val="en"/>
        </w:rPr>
        <w:instrText>ADDIN CSL_CITATION {"citationItems":[{"id":"ITEM-1","itemData":{"ISSN":"2620-4959","author":[{"dropping-particle":"","family":"Rahma","given":"Adalia Safira","non-dropping-particle":"","parse-names":false,"suffix":""},{"dropping-particle":"","family":"Fitrionio","given":"Riska Andi","non-dropping-particle":"","parse-names":false,"suffix":""},{"dropping-particle":"","family":"Danuarta","given":"Aldi","non-dropping-particle":"","parse-names":false,"suffix":""},{"dropping-particle":"","family":"Chamami","given":"Muhammad Rizka","non-dropping-particle":"","parse-names":false,"suffix":""},{"dropping-particle":"","family":"Cahyani","given":"Yola Septania","non-dropping-particle":"","parse-names":false,"suffix":""}],"container-title":"Jurnal Analisis Hukum","id":"ITEM-1","issue":"1","issued":{"date-parts":[["2022"]]},"page":"56-65","title":"Penerapan Fungsi Hukum Pidana Dalam Kasus Investasi Bodong","type":"article-journal","volume":"5"},"uris":["http://www.mendeley.com/documents/?uuid=5e79d2e0-abed-42d7-803f-59b5bceb200d"]}],"mendeley":{"formattedCitation":"(Rahma et al., 2022)","plainTextFormattedCitation":"(Rahma et al., 2022)","previouslyFormattedCitation":"(Rahma et al., 2022)"},"properties":{"noteIndex":0},"schema":"https://github.com/citation-style-language/schema/raw/master/csl-citation.json"}</w:instrText>
      </w:r>
      <w:r w:rsidR="00E25C17" w:rsidRPr="006846A4">
        <w:rPr>
          <w:rFonts w:ascii="Times New Roman" w:hAnsi="Times New Roman" w:cs="Times New Roman"/>
          <w:sz w:val="24"/>
          <w:szCs w:val="24"/>
          <w:lang w:val="en"/>
        </w:rPr>
        <w:fldChar w:fldCharType="separate"/>
      </w:r>
      <w:r w:rsidR="00E25C17" w:rsidRPr="006846A4">
        <w:rPr>
          <w:rFonts w:ascii="Times New Roman" w:hAnsi="Times New Roman" w:cs="Times New Roman"/>
          <w:sz w:val="24"/>
          <w:szCs w:val="24"/>
          <w:lang w:val="en"/>
        </w:rPr>
        <w:t xml:space="preserve"> (Rahma et al., 2022).</w:t>
      </w:r>
      <w:r w:rsidR="00E25C17" w:rsidRPr="006846A4">
        <w:rPr>
          <w:rFonts w:ascii="Times New Roman" w:hAnsi="Times New Roman" w:cs="Times New Roman"/>
          <w:sz w:val="24"/>
          <w:szCs w:val="24"/>
          <w:lang w:val="en"/>
        </w:rPr>
        <w:fldChar w:fldCharType="end"/>
      </w:r>
      <w:r w:rsidRPr="006846A4">
        <w:rPr>
          <w:rFonts w:ascii="Times New Roman" w:hAnsi="Times New Roman" w:cs="Times New Roman"/>
          <w:sz w:val="24"/>
          <w:szCs w:val="24"/>
          <w:lang w:val="en"/>
        </w:rPr>
        <w:t xml:space="preserve"> Through these articles, Indra Kenz faces imprisonment for 20 years and confiscation of several movable and immovable assets</w:t>
      </w:r>
      <w:r w:rsidR="00E25C17" w:rsidRPr="006846A4">
        <w:rPr>
          <w:rFonts w:ascii="Times New Roman" w:hAnsi="Times New Roman" w:cs="Times New Roman"/>
          <w:sz w:val="24"/>
          <w:szCs w:val="24"/>
          <w:lang w:val="en"/>
        </w:rPr>
        <w:fldChar w:fldCharType="begin" w:fldLock="1"/>
      </w:r>
      <w:r w:rsidR="00E25C17" w:rsidRPr="006846A4">
        <w:rPr>
          <w:rFonts w:ascii="Times New Roman" w:hAnsi="Times New Roman" w:cs="Times New Roman"/>
          <w:sz w:val="24"/>
          <w:szCs w:val="24"/>
          <w:lang w:val="en"/>
        </w:rPr>
        <w:instrText>ADDIN CSL_CITATION {"citationItems":[{"id":"ITEM-1","itemData":{"author":[{"dropping-particle":"","family":"Tjitrosudibio","given":"R d","non-dropping-particle":"","parse-names":false,"suffix":""},{"dropping-particle":"","family":"Subekti","given":"R","non-dropping-particle":"","parse-names":false,"suffix":""}],"container-title":"Jakarta, Pradya Paramita","id":"ITEM-1","issued":{"date-parts":[["2002"]]},"title":"Kitab Undang-Undang Hukum Perdata","type":"article-journal"},"uris":["http://www.mendeley.com/documents/?uuid=d5dff027-1de7-453c-b2e3-b1288e12e5d5"]}],"mendeley":{"formattedCitation":"(Tjitrosudibio &amp; Subekti, 2002)","plainTextFormattedCitation":"(Tjitrosudibio &amp; Subekti, 2002)","previouslyFormattedCitation":"(Tjitrosudibio &amp; Subekti, 2002)"},"properties":{"noteIndex":0},"schema":"https://github.com/citation-style-language/schema/raw/master/csl-citation.json"}</w:instrText>
      </w:r>
      <w:r w:rsidR="00E25C17" w:rsidRPr="006846A4">
        <w:rPr>
          <w:rFonts w:ascii="Times New Roman" w:hAnsi="Times New Roman" w:cs="Times New Roman"/>
          <w:sz w:val="24"/>
          <w:szCs w:val="24"/>
          <w:lang w:val="en"/>
        </w:rPr>
        <w:fldChar w:fldCharType="separate"/>
      </w:r>
      <w:r w:rsidR="00E25C17" w:rsidRPr="006846A4">
        <w:rPr>
          <w:rFonts w:ascii="Times New Roman" w:hAnsi="Times New Roman" w:cs="Times New Roman"/>
          <w:sz w:val="24"/>
          <w:szCs w:val="24"/>
          <w:lang w:val="en"/>
        </w:rPr>
        <w:t xml:space="preserve"> (Tjitrosudibio &amp; Subekti, 2002)</w:t>
      </w:r>
      <w:r w:rsidR="00E25C17" w:rsidRPr="006846A4">
        <w:rPr>
          <w:rFonts w:ascii="Times New Roman" w:hAnsi="Times New Roman" w:cs="Times New Roman"/>
          <w:sz w:val="24"/>
          <w:szCs w:val="24"/>
          <w:lang w:val="en"/>
        </w:rPr>
        <w:fldChar w:fldCharType="end"/>
      </w:r>
      <w:r w:rsidRPr="006846A4">
        <w:rPr>
          <w:rFonts w:ascii="Times New Roman" w:hAnsi="Times New Roman" w:cs="Times New Roman"/>
          <w:sz w:val="24"/>
          <w:szCs w:val="24"/>
          <w:lang w:val="en"/>
        </w:rPr>
        <w:t xml:space="preserve"> worth billions of rupiah. </w:t>
      </w:r>
    </w:p>
    <w:p w14:paraId="2243F18B" w14:textId="4CB66BAB" w:rsidR="007E4A18" w:rsidRPr="007E4A18" w:rsidRDefault="007E4A18" w:rsidP="006846A4">
      <w:pPr>
        <w:pStyle w:val="ListParagraph"/>
        <w:spacing w:after="0" w:line="276" w:lineRule="auto"/>
        <w:ind w:left="0" w:firstLine="284"/>
        <w:jc w:val="both"/>
        <w:rPr>
          <w:sz w:val="24"/>
          <w:szCs w:val="24"/>
        </w:rPr>
      </w:pPr>
      <w:r w:rsidRPr="006846A4">
        <w:rPr>
          <w:rFonts w:ascii="Times New Roman" w:hAnsi="Times New Roman" w:cs="Times New Roman"/>
          <w:sz w:val="24"/>
          <w:szCs w:val="24"/>
          <w:lang w:val="en"/>
        </w:rPr>
        <w:t xml:space="preserve">This ruling applies not only to Indra </w:t>
      </w:r>
      <w:proofErr w:type="spellStart"/>
      <w:r w:rsidRPr="006846A4">
        <w:rPr>
          <w:rFonts w:ascii="Times New Roman" w:hAnsi="Times New Roman" w:cs="Times New Roman"/>
          <w:sz w:val="24"/>
          <w:szCs w:val="24"/>
          <w:lang w:val="en"/>
        </w:rPr>
        <w:t>Kenz</w:t>
      </w:r>
      <w:proofErr w:type="spellEnd"/>
      <w:r w:rsidRPr="006846A4">
        <w:rPr>
          <w:rFonts w:ascii="Times New Roman" w:hAnsi="Times New Roman" w:cs="Times New Roman"/>
          <w:sz w:val="24"/>
          <w:szCs w:val="24"/>
          <w:lang w:val="en"/>
        </w:rPr>
        <w:t xml:space="preserve"> but also to everyone who is directly or indirectly involved in the case.</w:t>
      </w:r>
    </w:p>
    <w:p w14:paraId="3DE2B6B8" w14:textId="77777777" w:rsidR="00DB15E0" w:rsidRDefault="00DB15E0" w:rsidP="00DB15E0">
      <w:pPr>
        <w:pStyle w:val="BodyText"/>
        <w:spacing w:line="276" w:lineRule="auto"/>
        <w:ind w:right="98" w:firstLine="0"/>
        <w:rPr>
          <w:b/>
          <w:sz w:val="24"/>
          <w:szCs w:val="24"/>
        </w:rPr>
      </w:pPr>
    </w:p>
    <w:p w14:paraId="78533490" w14:textId="3D88892F" w:rsidR="00DB15E0" w:rsidRDefault="00DB15E0" w:rsidP="00DB15E0">
      <w:pPr>
        <w:pStyle w:val="BodyText"/>
        <w:spacing w:line="276" w:lineRule="auto"/>
        <w:ind w:right="98" w:firstLine="0"/>
        <w:rPr>
          <w:b/>
          <w:sz w:val="24"/>
          <w:szCs w:val="24"/>
        </w:rPr>
      </w:pPr>
      <w:r w:rsidRPr="00DB15E0">
        <w:rPr>
          <w:b/>
          <w:sz w:val="24"/>
          <w:szCs w:val="24"/>
          <w:lang w:val="en"/>
        </w:rPr>
        <w:t>CONCLUSION</w:t>
      </w:r>
    </w:p>
    <w:p w14:paraId="34696ABF" w14:textId="77777777" w:rsidR="007E4A18" w:rsidRPr="007E4A18" w:rsidRDefault="007E4A18" w:rsidP="007E4A18">
      <w:pPr>
        <w:pStyle w:val="BodyText"/>
        <w:spacing w:line="276" w:lineRule="auto"/>
        <w:ind w:right="98"/>
        <w:rPr>
          <w:bCs/>
          <w:sz w:val="24"/>
          <w:szCs w:val="24"/>
        </w:rPr>
      </w:pPr>
      <w:r w:rsidRPr="007E4A18">
        <w:rPr>
          <w:bCs/>
          <w:sz w:val="24"/>
          <w:szCs w:val="24"/>
          <w:lang w:val="en"/>
        </w:rPr>
        <w:t xml:space="preserve">Based on the explanation above, it can be concluded that in article 1 paragraphs 1 and 2 it is said in one of the </w:t>
      </w:r>
      <w:proofErr w:type="spellStart"/>
      <w:r w:rsidRPr="007E4A18">
        <w:rPr>
          <w:bCs/>
          <w:sz w:val="24"/>
          <w:szCs w:val="24"/>
          <w:lang w:val="en"/>
        </w:rPr>
        <w:t>ponya</w:t>
      </w:r>
      <w:proofErr w:type="spellEnd"/>
      <w:r w:rsidRPr="007E4A18">
        <w:rPr>
          <w:bCs/>
          <w:sz w:val="24"/>
          <w:szCs w:val="24"/>
          <w:lang w:val="en"/>
        </w:rPr>
        <w:t xml:space="preserve"> that other valid acquisitions can be based on court decisions that have obtained permanent legal force, for example is State Confiscated Goods Law no. 27 of 2014.</w:t>
      </w:r>
    </w:p>
    <w:p w14:paraId="3C4E40FD" w14:textId="4B30F7B4" w:rsidR="00DB15E0" w:rsidRPr="00DB15E0" w:rsidRDefault="007E4A18" w:rsidP="007E4A18">
      <w:pPr>
        <w:pStyle w:val="BodyText"/>
        <w:spacing w:line="276" w:lineRule="auto"/>
        <w:ind w:right="98"/>
        <w:rPr>
          <w:bCs/>
          <w:sz w:val="24"/>
          <w:szCs w:val="24"/>
        </w:rPr>
      </w:pPr>
      <w:r w:rsidRPr="007E4A18">
        <w:rPr>
          <w:bCs/>
          <w:sz w:val="24"/>
          <w:szCs w:val="24"/>
          <w:lang w:val="en"/>
        </w:rPr>
        <w:t xml:space="preserve">In addition, the implementation of criminal law functions in the Indra </w:t>
      </w:r>
      <w:proofErr w:type="spellStart"/>
      <w:r w:rsidRPr="007E4A18">
        <w:rPr>
          <w:bCs/>
          <w:sz w:val="24"/>
          <w:szCs w:val="24"/>
          <w:lang w:val="en"/>
        </w:rPr>
        <w:t>Kenz</w:t>
      </w:r>
      <w:proofErr w:type="spellEnd"/>
      <w:r w:rsidRPr="007E4A18">
        <w:rPr>
          <w:bCs/>
          <w:sz w:val="24"/>
          <w:szCs w:val="24"/>
          <w:lang w:val="en"/>
        </w:rPr>
        <w:t xml:space="preserve"> case has been implemented properly and in accordance with what is expected in the Preamble to the 1945 Constitution and stated in the 1945 Constitution Article 1 paragraph 3 where Indonesia as a state of law must comply with the country's constitution</w:t>
      </w:r>
      <w:r w:rsidR="00D5412C" w:rsidRPr="00D5412C">
        <w:rPr>
          <w:bCs/>
          <w:sz w:val="24"/>
          <w:szCs w:val="24"/>
          <w:lang w:val="en"/>
        </w:rPr>
        <w:t>.</w:t>
      </w:r>
    </w:p>
    <w:p w14:paraId="627D79E3" w14:textId="77777777" w:rsidR="009C6F2B" w:rsidRPr="00AF1EDC" w:rsidRDefault="009C6F2B" w:rsidP="00471F60">
      <w:pPr>
        <w:spacing w:line="276" w:lineRule="auto"/>
        <w:ind w:right="98"/>
        <w:jc w:val="both"/>
        <w:rPr>
          <w:sz w:val="24"/>
          <w:szCs w:val="24"/>
        </w:rPr>
      </w:pPr>
    </w:p>
    <w:p w14:paraId="13EABBF8" w14:textId="77777777" w:rsidR="00373509" w:rsidRDefault="00D60B6C" w:rsidP="00471F60">
      <w:pPr>
        <w:pStyle w:val="BodyText"/>
        <w:spacing w:line="276" w:lineRule="auto"/>
        <w:ind w:right="98" w:firstLine="0"/>
        <w:rPr>
          <w:b/>
          <w:sz w:val="24"/>
          <w:szCs w:val="24"/>
        </w:rPr>
      </w:pPr>
      <w:r w:rsidRPr="00AF1EDC">
        <w:rPr>
          <w:b/>
          <w:sz w:val="24"/>
          <w:szCs w:val="24"/>
          <w:lang w:val="en"/>
        </w:rPr>
        <w:t>REFERENCES</w:t>
      </w:r>
    </w:p>
    <w:p w14:paraId="7823BE5E" w14:textId="04C234E5" w:rsidR="00000DA6" w:rsidRPr="00000DA6" w:rsidRDefault="00000DA6" w:rsidP="00000DA6">
      <w:pPr>
        <w:widowControl w:val="0"/>
        <w:autoSpaceDE w:val="0"/>
        <w:autoSpaceDN w:val="0"/>
        <w:adjustRightInd w:val="0"/>
        <w:ind w:left="567" w:hanging="567"/>
        <w:jc w:val="both"/>
        <w:rPr>
          <w:noProof/>
          <w:sz w:val="24"/>
          <w:lang w:val="en-GB"/>
        </w:rPr>
      </w:pPr>
      <w:r>
        <w:rPr>
          <w:bCs/>
          <w:sz w:val="24"/>
          <w:szCs w:val="24"/>
          <w:lang w:val="en"/>
        </w:rPr>
        <w:fldChar w:fldCharType="begin" w:fldLock="1"/>
      </w:r>
      <w:r>
        <w:rPr>
          <w:bCs/>
          <w:sz w:val="24"/>
          <w:szCs w:val="24"/>
          <w:lang w:val="en"/>
        </w:rPr>
        <w:instrText xml:space="preserve">ADDIN Mendeley Bibliography CSL_BIBLIOGRAPHY </w:instrText>
      </w:r>
      <w:r>
        <w:rPr>
          <w:bCs/>
          <w:sz w:val="24"/>
          <w:szCs w:val="24"/>
          <w:lang w:val="en"/>
        </w:rPr>
        <w:fldChar w:fldCharType="separate"/>
      </w:r>
      <w:r w:rsidRPr="00000DA6">
        <w:rPr>
          <w:noProof/>
          <w:sz w:val="24"/>
          <w:lang w:val="en"/>
        </w:rPr>
        <w:t xml:space="preserve">NATION, M. D. I. (2019). </w:t>
      </w:r>
      <w:r w:rsidRPr="00000DA6">
        <w:rPr>
          <w:i/>
          <w:iCs/>
          <w:noProof/>
          <w:sz w:val="24"/>
          <w:lang w:val="en"/>
        </w:rPr>
        <w:t>MANAGEMENT AND UTILIZATION OF STATE LOOTED ASSETS BASED ON MINISTER OF FINANCE REGULATION NO. 08/PMK/. 06/2018 (CASE ANALYSIS OF SUPREME COURT DECISION NO. 1261 K/Pid. Sus/2015 Year 2015)</w:t>
      </w:r>
      <w:r w:rsidRPr="00000DA6">
        <w:rPr>
          <w:noProof/>
          <w:sz w:val="24"/>
          <w:lang w:val="en"/>
        </w:rPr>
        <w:t>. Airlangga University.</w:t>
      </w:r>
    </w:p>
    <w:p w14:paraId="0E4B1F47" w14:textId="77777777" w:rsidR="00000DA6" w:rsidRPr="00000DA6" w:rsidRDefault="00000DA6" w:rsidP="00000DA6">
      <w:pPr>
        <w:widowControl w:val="0"/>
        <w:autoSpaceDE w:val="0"/>
        <w:autoSpaceDN w:val="0"/>
        <w:adjustRightInd w:val="0"/>
        <w:ind w:left="567" w:hanging="567"/>
        <w:jc w:val="both"/>
        <w:rPr>
          <w:noProof/>
          <w:sz w:val="24"/>
          <w:lang w:val="en-GB"/>
        </w:rPr>
      </w:pPr>
      <w:r w:rsidRPr="00000DA6">
        <w:rPr>
          <w:noProof/>
          <w:sz w:val="24"/>
          <w:lang w:val="en"/>
        </w:rPr>
        <w:t xml:space="preserve">Hidayat, H., Amiruddin, M., Aktifa, A. F., Haryadi, M. C., &amp;; Azzahra, N. (2022). Cupping Therapy (Hijamah) in Islamic and Medical Perspectives. </w:t>
      </w:r>
      <w:r w:rsidRPr="00000DA6">
        <w:rPr>
          <w:i/>
          <w:iCs/>
          <w:noProof/>
          <w:sz w:val="24"/>
          <w:lang w:val="en"/>
        </w:rPr>
        <w:t>Proceedings of International Pharmacy Ulul Albab Conference and Seminar (PLANAR),</w:t>
      </w:r>
      <w:r w:rsidRPr="00000DA6">
        <w:rPr>
          <w:noProof/>
          <w:sz w:val="24"/>
          <w:lang w:val="en"/>
        </w:rPr>
        <w:t xml:space="preserve"> </w:t>
      </w:r>
      <w:r w:rsidRPr="00000DA6">
        <w:rPr>
          <w:i/>
          <w:iCs/>
          <w:noProof/>
          <w:sz w:val="24"/>
          <w:lang w:val="en"/>
        </w:rPr>
        <w:t>2</w:t>
      </w:r>
      <w:r w:rsidRPr="00000DA6">
        <w:rPr>
          <w:noProof/>
          <w:sz w:val="24"/>
          <w:lang w:val="en"/>
        </w:rPr>
        <w:t>, 77–84.</w:t>
      </w:r>
    </w:p>
    <w:p w14:paraId="72FB9578" w14:textId="77777777" w:rsidR="00000DA6" w:rsidRPr="00000DA6" w:rsidRDefault="00000DA6" w:rsidP="00000DA6">
      <w:pPr>
        <w:widowControl w:val="0"/>
        <w:autoSpaceDE w:val="0"/>
        <w:autoSpaceDN w:val="0"/>
        <w:adjustRightInd w:val="0"/>
        <w:ind w:left="567" w:hanging="567"/>
        <w:jc w:val="both"/>
        <w:rPr>
          <w:noProof/>
          <w:sz w:val="24"/>
          <w:lang w:val="en-GB"/>
        </w:rPr>
      </w:pPr>
      <w:r w:rsidRPr="00000DA6">
        <w:rPr>
          <w:noProof/>
          <w:sz w:val="24"/>
          <w:lang w:val="en"/>
        </w:rPr>
        <w:t xml:space="preserve">INDONESIA, P. R., &amp;; Indonesia, P. R. (1981). Law No. 8 of 1981 on: Code of Criminal Procedure. </w:t>
      </w:r>
      <w:r w:rsidRPr="00000DA6">
        <w:rPr>
          <w:i/>
          <w:iCs/>
          <w:noProof/>
          <w:sz w:val="24"/>
          <w:lang w:val="en"/>
        </w:rPr>
        <w:t>Ray Grafika. London</w:t>
      </w:r>
      <w:r w:rsidRPr="00000DA6">
        <w:rPr>
          <w:noProof/>
          <w:sz w:val="24"/>
          <w:lang w:val="en"/>
        </w:rPr>
        <w:t>.</w:t>
      </w:r>
    </w:p>
    <w:p w14:paraId="38A22304" w14:textId="77777777" w:rsidR="00000DA6" w:rsidRPr="00000DA6" w:rsidRDefault="00000DA6" w:rsidP="00000DA6">
      <w:pPr>
        <w:widowControl w:val="0"/>
        <w:autoSpaceDE w:val="0"/>
        <w:autoSpaceDN w:val="0"/>
        <w:adjustRightInd w:val="0"/>
        <w:ind w:left="567" w:hanging="567"/>
        <w:jc w:val="both"/>
        <w:rPr>
          <w:noProof/>
          <w:sz w:val="24"/>
          <w:lang w:val="en-GB"/>
        </w:rPr>
      </w:pPr>
      <w:r w:rsidRPr="00000DA6">
        <w:rPr>
          <w:noProof/>
          <w:sz w:val="24"/>
          <w:lang w:val="en"/>
        </w:rPr>
        <w:t xml:space="preserve">Irianto, I., Kalo, S., Hamdan, M., &amp;; Ekaputra, M. (2022). Execution of seized evidence for the state. </w:t>
      </w:r>
      <w:r w:rsidRPr="00000DA6">
        <w:rPr>
          <w:i/>
          <w:iCs/>
          <w:noProof/>
          <w:sz w:val="24"/>
          <w:lang w:val="en"/>
        </w:rPr>
        <w:t>Locus Journal of Academic Literature Review</w:t>
      </w:r>
      <w:r w:rsidRPr="00000DA6">
        <w:rPr>
          <w:noProof/>
          <w:sz w:val="24"/>
          <w:lang w:val="en"/>
        </w:rPr>
        <w:t>, 71–78.</w:t>
      </w:r>
    </w:p>
    <w:p w14:paraId="3F262533" w14:textId="77777777" w:rsidR="00000DA6" w:rsidRPr="00000DA6" w:rsidRDefault="00000DA6" w:rsidP="00000DA6">
      <w:pPr>
        <w:widowControl w:val="0"/>
        <w:autoSpaceDE w:val="0"/>
        <w:autoSpaceDN w:val="0"/>
        <w:adjustRightInd w:val="0"/>
        <w:ind w:left="567" w:hanging="567"/>
        <w:jc w:val="both"/>
        <w:rPr>
          <w:noProof/>
          <w:sz w:val="24"/>
          <w:lang w:val="en-GB"/>
        </w:rPr>
      </w:pPr>
      <w:r w:rsidRPr="00000DA6">
        <w:rPr>
          <w:noProof/>
          <w:sz w:val="24"/>
          <w:lang w:val="en"/>
        </w:rPr>
        <w:t xml:space="preserve">Marzuki, P. M. (2010). Legal Research, Jakarta. </w:t>
      </w:r>
      <w:r w:rsidRPr="00000DA6">
        <w:rPr>
          <w:i/>
          <w:iCs/>
          <w:noProof/>
          <w:sz w:val="24"/>
          <w:lang w:val="en"/>
        </w:rPr>
        <w:t>Prenada Media Dating</w:t>
      </w:r>
      <w:r w:rsidRPr="00000DA6">
        <w:rPr>
          <w:noProof/>
          <w:sz w:val="24"/>
          <w:lang w:val="en"/>
        </w:rPr>
        <w:t>.</w:t>
      </w:r>
    </w:p>
    <w:p w14:paraId="356DD9B7" w14:textId="77777777" w:rsidR="00000DA6" w:rsidRPr="00000DA6" w:rsidRDefault="00000DA6" w:rsidP="00000DA6">
      <w:pPr>
        <w:widowControl w:val="0"/>
        <w:autoSpaceDE w:val="0"/>
        <w:autoSpaceDN w:val="0"/>
        <w:adjustRightInd w:val="0"/>
        <w:ind w:left="567" w:hanging="567"/>
        <w:jc w:val="both"/>
        <w:rPr>
          <w:noProof/>
          <w:sz w:val="24"/>
          <w:lang w:val="en-GB"/>
        </w:rPr>
      </w:pPr>
      <w:r w:rsidRPr="00000DA6">
        <w:rPr>
          <w:noProof/>
          <w:sz w:val="24"/>
          <w:lang w:val="en"/>
        </w:rPr>
        <w:t xml:space="preserve">Mosal, E. D. (2023). THE PROCEDURE FOR CONDUCTING THE AUCTION OF CONFISCATED GOODS OF THE PROSECUTOR'S OFFICE AFTER THE JUDGE'S DECISION HAS PERMANENT LEGAL FORCE. </w:t>
      </w:r>
      <w:r w:rsidRPr="00000DA6">
        <w:rPr>
          <w:i/>
          <w:iCs/>
          <w:noProof/>
          <w:sz w:val="24"/>
          <w:lang w:val="en"/>
        </w:rPr>
        <w:t>LEX PRIVATUM,</w:t>
      </w:r>
      <w:r w:rsidRPr="00000DA6">
        <w:rPr>
          <w:noProof/>
          <w:sz w:val="24"/>
          <w:lang w:val="en"/>
        </w:rPr>
        <w:t xml:space="preserve"> </w:t>
      </w:r>
      <w:r w:rsidRPr="00000DA6">
        <w:rPr>
          <w:i/>
          <w:iCs/>
          <w:noProof/>
          <w:sz w:val="24"/>
          <w:lang w:val="en"/>
        </w:rPr>
        <w:t>11</w:t>
      </w:r>
      <w:r w:rsidRPr="00000DA6">
        <w:rPr>
          <w:noProof/>
          <w:sz w:val="24"/>
          <w:lang w:val="en"/>
        </w:rPr>
        <w:t>(1).</w:t>
      </w:r>
    </w:p>
    <w:p w14:paraId="52460032" w14:textId="77777777" w:rsidR="00000DA6" w:rsidRPr="00000DA6" w:rsidRDefault="00000DA6" w:rsidP="00000DA6">
      <w:pPr>
        <w:widowControl w:val="0"/>
        <w:autoSpaceDE w:val="0"/>
        <w:autoSpaceDN w:val="0"/>
        <w:adjustRightInd w:val="0"/>
        <w:ind w:left="567" w:hanging="567"/>
        <w:jc w:val="both"/>
        <w:rPr>
          <w:noProof/>
          <w:sz w:val="24"/>
          <w:lang w:val="en-GB"/>
        </w:rPr>
      </w:pPr>
      <w:r w:rsidRPr="00000DA6">
        <w:rPr>
          <w:noProof/>
          <w:sz w:val="24"/>
          <w:lang w:val="en"/>
        </w:rPr>
        <w:t xml:space="preserve">Mujahideen, M. (2020). IMPLEMENTATION OF GOVERNMENT REGULATION NUMBER 27 OF 2014 CONCERNING MANAGEMENT OF STATE/REGIONAL PROPERTY IN NORTH PENAJAM PASER REGENCY. </w:t>
      </w:r>
      <w:r w:rsidRPr="00000DA6">
        <w:rPr>
          <w:i/>
          <w:iCs/>
          <w:noProof/>
          <w:sz w:val="24"/>
          <w:lang w:val="en"/>
        </w:rPr>
        <w:t>LEX SUPREMA Journal of Legal Sciences</w:t>
      </w:r>
      <w:r w:rsidRPr="00000DA6">
        <w:rPr>
          <w:noProof/>
          <w:sz w:val="24"/>
          <w:lang w:val="en"/>
        </w:rPr>
        <w:t xml:space="preserve">, </w:t>
      </w:r>
      <w:r w:rsidRPr="00000DA6">
        <w:rPr>
          <w:i/>
          <w:iCs/>
          <w:noProof/>
          <w:sz w:val="24"/>
          <w:lang w:val="en"/>
        </w:rPr>
        <w:t>2</w:t>
      </w:r>
      <w:r w:rsidRPr="00000DA6">
        <w:rPr>
          <w:noProof/>
          <w:sz w:val="24"/>
          <w:lang w:val="en"/>
        </w:rPr>
        <w:t>(1).</w:t>
      </w:r>
    </w:p>
    <w:p w14:paraId="62825946" w14:textId="77777777" w:rsidR="00000DA6" w:rsidRPr="00000DA6" w:rsidRDefault="00000DA6" w:rsidP="00000DA6">
      <w:pPr>
        <w:widowControl w:val="0"/>
        <w:autoSpaceDE w:val="0"/>
        <w:autoSpaceDN w:val="0"/>
        <w:adjustRightInd w:val="0"/>
        <w:ind w:left="567" w:hanging="567"/>
        <w:jc w:val="both"/>
        <w:rPr>
          <w:noProof/>
          <w:sz w:val="24"/>
          <w:lang w:val="en-GB"/>
        </w:rPr>
      </w:pPr>
      <w:r w:rsidRPr="00000DA6">
        <w:rPr>
          <w:noProof/>
          <w:sz w:val="24"/>
          <w:lang w:val="en"/>
        </w:rPr>
        <w:t xml:space="preserve">Number, U.-U. (1 C.E.). </w:t>
      </w:r>
      <w:r w:rsidRPr="00000DA6">
        <w:rPr>
          <w:i/>
          <w:iCs/>
          <w:noProof/>
          <w:sz w:val="24"/>
          <w:lang w:val="en"/>
        </w:rPr>
        <w:t>in 2004 on the State Treasury</w:t>
      </w:r>
      <w:r w:rsidRPr="00000DA6">
        <w:rPr>
          <w:noProof/>
          <w:sz w:val="24"/>
          <w:lang w:val="en"/>
        </w:rPr>
        <w:t>.</w:t>
      </w:r>
    </w:p>
    <w:p w14:paraId="3DA7CDD6" w14:textId="77777777" w:rsidR="00000DA6" w:rsidRPr="00000DA6" w:rsidRDefault="00000DA6" w:rsidP="00000DA6">
      <w:pPr>
        <w:widowControl w:val="0"/>
        <w:autoSpaceDE w:val="0"/>
        <w:autoSpaceDN w:val="0"/>
        <w:adjustRightInd w:val="0"/>
        <w:ind w:left="567" w:hanging="567"/>
        <w:jc w:val="both"/>
        <w:rPr>
          <w:noProof/>
          <w:sz w:val="24"/>
          <w:lang w:val="en-GB"/>
        </w:rPr>
      </w:pPr>
      <w:r w:rsidRPr="00000DA6">
        <w:rPr>
          <w:noProof/>
          <w:sz w:val="24"/>
          <w:lang w:val="en"/>
        </w:rPr>
        <w:lastRenderedPageBreak/>
        <w:t xml:space="preserve">Number, U.-U. (17 C.E.). </w:t>
      </w:r>
      <w:r w:rsidRPr="00000DA6">
        <w:rPr>
          <w:i/>
          <w:iCs/>
          <w:noProof/>
          <w:sz w:val="24"/>
          <w:lang w:val="en"/>
        </w:rPr>
        <w:t>in 2003 on State Finance</w:t>
      </w:r>
      <w:r w:rsidRPr="00000DA6">
        <w:rPr>
          <w:noProof/>
          <w:sz w:val="24"/>
          <w:lang w:val="en"/>
        </w:rPr>
        <w:t>.</w:t>
      </w:r>
    </w:p>
    <w:p w14:paraId="69906ACC" w14:textId="77777777" w:rsidR="00000DA6" w:rsidRPr="00000DA6" w:rsidRDefault="00000DA6" w:rsidP="00000DA6">
      <w:pPr>
        <w:widowControl w:val="0"/>
        <w:autoSpaceDE w:val="0"/>
        <w:autoSpaceDN w:val="0"/>
        <w:adjustRightInd w:val="0"/>
        <w:ind w:left="567" w:hanging="567"/>
        <w:jc w:val="both"/>
        <w:rPr>
          <w:noProof/>
          <w:sz w:val="24"/>
          <w:lang w:val="en-GB"/>
        </w:rPr>
      </w:pPr>
      <w:r w:rsidRPr="00000DA6">
        <w:rPr>
          <w:noProof/>
          <w:sz w:val="24"/>
          <w:lang w:val="en"/>
        </w:rPr>
        <w:t xml:space="preserve">Nurdianto, Y. (2014). </w:t>
      </w:r>
      <w:r w:rsidRPr="00000DA6">
        <w:rPr>
          <w:i/>
          <w:iCs/>
          <w:noProof/>
          <w:sz w:val="24"/>
          <w:lang w:val="en"/>
        </w:rPr>
        <w:t>The constraints of the prosecutor as the executor in carrying out the execution auction for state loot that have the status of fiduciary guarantee (study at the Malang State Attorney's Office).</w:t>
      </w:r>
      <w:r w:rsidRPr="00000DA6">
        <w:rPr>
          <w:noProof/>
          <w:sz w:val="24"/>
          <w:lang w:val="en"/>
        </w:rPr>
        <w:t xml:space="preserve"> Brawijaya University.</w:t>
      </w:r>
    </w:p>
    <w:p w14:paraId="645E0F11" w14:textId="77777777" w:rsidR="00000DA6" w:rsidRPr="00000DA6" w:rsidRDefault="00000DA6" w:rsidP="00000DA6">
      <w:pPr>
        <w:widowControl w:val="0"/>
        <w:autoSpaceDE w:val="0"/>
        <w:autoSpaceDN w:val="0"/>
        <w:adjustRightInd w:val="0"/>
        <w:ind w:left="567" w:hanging="567"/>
        <w:jc w:val="both"/>
        <w:rPr>
          <w:noProof/>
          <w:sz w:val="24"/>
          <w:lang w:val="en-GB"/>
        </w:rPr>
      </w:pPr>
      <w:r w:rsidRPr="00000DA6">
        <w:rPr>
          <w:noProof/>
          <w:sz w:val="24"/>
          <w:lang w:val="en"/>
        </w:rPr>
        <w:t xml:space="preserve">Purwati, S. (2022). </w:t>
      </w:r>
      <w:r w:rsidRPr="00000DA6">
        <w:rPr>
          <w:i/>
          <w:iCs/>
          <w:noProof/>
          <w:sz w:val="24"/>
          <w:lang w:val="en"/>
        </w:rPr>
        <w:t>Legal protection of the rights of winners of auction objects found in laws and regulations</w:t>
      </w:r>
      <w:r w:rsidRPr="00000DA6">
        <w:rPr>
          <w:noProof/>
          <w:sz w:val="24"/>
          <w:lang w:val="en"/>
        </w:rPr>
        <w:t>. Law.</w:t>
      </w:r>
    </w:p>
    <w:p w14:paraId="0774DBCA" w14:textId="77777777" w:rsidR="00000DA6" w:rsidRPr="00000DA6" w:rsidRDefault="00000DA6" w:rsidP="00000DA6">
      <w:pPr>
        <w:widowControl w:val="0"/>
        <w:autoSpaceDE w:val="0"/>
        <w:autoSpaceDN w:val="0"/>
        <w:adjustRightInd w:val="0"/>
        <w:ind w:left="567" w:hanging="567"/>
        <w:jc w:val="both"/>
        <w:rPr>
          <w:noProof/>
          <w:sz w:val="24"/>
          <w:lang w:val="en-GB"/>
        </w:rPr>
      </w:pPr>
      <w:r w:rsidRPr="00000DA6">
        <w:rPr>
          <w:noProof/>
          <w:sz w:val="24"/>
          <w:lang w:val="en"/>
        </w:rPr>
        <w:t xml:space="preserve">Rahma, A. S., Fitrionio, R. A., Danuarta, A., Chamami, M. R., &amp;; Cahyani, Y. S. (2022). Application of criminal law functions in cases of fraudulent investment. </w:t>
      </w:r>
      <w:r w:rsidRPr="00000DA6">
        <w:rPr>
          <w:i/>
          <w:iCs/>
          <w:noProof/>
          <w:sz w:val="24"/>
          <w:lang w:val="en"/>
        </w:rPr>
        <w:t>Journal of Legal Analysis</w:t>
      </w:r>
      <w:r w:rsidRPr="00000DA6">
        <w:rPr>
          <w:noProof/>
          <w:sz w:val="24"/>
          <w:lang w:val="en"/>
        </w:rPr>
        <w:t xml:space="preserve">, </w:t>
      </w:r>
      <w:r w:rsidRPr="00000DA6">
        <w:rPr>
          <w:i/>
          <w:iCs/>
          <w:noProof/>
          <w:sz w:val="24"/>
          <w:lang w:val="en"/>
        </w:rPr>
        <w:t>5</w:t>
      </w:r>
      <w:r w:rsidRPr="00000DA6">
        <w:rPr>
          <w:noProof/>
          <w:sz w:val="24"/>
          <w:lang w:val="en"/>
        </w:rPr>
        <w:t>(1), 56–65.</w:t>
      </w:r>
    </w:p>
    <w:p w14:paraId="29209B57" w14:textId="77777777" w:rsidR="00000DA6" w:rsidRPr="00000DA6" w:rsidRDefault="00000DA6" w:rsidP="00000DA6">
      <w:pPr>
        <w:widowControl w:val="0"/>
        <w:autoSpaceDE w:val="0"/>
        <w:autoSpaceDN w:val="0"/>
        <w:adjustRightInd w:val="0"/>
        <w:ind w:left="567" w:hanging="567"/>
        <w:jc w:val="both"/>
        <w:rPr>
          <w:noProof/>
          <w:sz w:val="24"/>
          <w:lang w:val="en-GB"/>
        </w:rPr>
      </w:pPr>
      <w:r w:rsidRPr="00000DA6">
        <w:rPr>
          <w:noProof/>
          <w:sz w:val="24"/>
          <w:lang w:val="en"/>
        </w:rPr>
        <w:t xml:space="preserve">Soekanto, S. (2007). </w:t>
      </w:r>
      <w:r w:rsidRPr="00000DA6">
        <w:rPr>
          <w:i/>
          <w:iCs/>
          <w:noProof/>
          <w:sz w:val="24"/>
          <w:lang w:val="en"/>
        </w:rPr>
        <w:t>Normative legal research: A brief review</w:t>
      </w:r>
      <w:r w:rsidRPr="00000DA6">
        <w:rPr>
          <w:noProof/>
          <w:sz w:val="24"/>
          <w:lang w:val="en"/>
        </w:rPr>
        <w:t>.</w:t>
      </w:r>
    </w:p>
    <w:p w14:paraId="62F432F8" w14:textId="77777777" w:rsidR="00000DA6" w:rsidRPr="00000DA6" w:rsidRDefault="00000DA6" w:rsidP="00000DA6">
      <w:pPr>
        <w:widowControl w:val="0"/>
        <w:autoSpaceDE w:val="0"/>
        <w:autoSpaceDN w:val="0"/>
        <w:adjustRightInd w:val="0"/>
        <w:ind w:left="567" w:hanging="567"/>
        <w:jc w:val="both"/>
        <w:rPr>
          <w:noProof/>
          <w:sz w:val="24"/>
          <w:lang w:val="en-GB"/>
        </w:rPr>
      </w:pPr>
      <w:r w:rsidRPr="00000DA6">
        <w:rPr>
          <w:noProof/>
          <w:sz w:val="24"/>
          <w:lang w:val="en"/>
        </w:rPr>
        <w:t xml:space="preserve">SUDARYANTO, H. (2021). </w:t>
      </w:r>
      <w:r w:rsidRPr="00000DA6">
        <w:rPr>
          <w:i/>
          <w:iCs/>
          <w:noProof/>
          <w:sz w:val="24"/>
          <w:lang w:val="en"/>
        </w:rPr>
        <w:t>Implementation of Direct Sale of Confiscated Objects for Motorcycle Traffic Violations (Study of Purwokerto State Attorney's Office).</w:t>
      </w:r>
      <w:r w:rsidRPr="00000DA6">
        <w:rPr>
          <w:noProof/>
          <w:sz w:val="24"/>
          <w:lang w:val="en"/>
        </w:rPr>
        <w:t xml:space="preserve"> Jenderal Sudirman University.</w:t>
      </w:r>
    </w:p>
    <w:p w14:paraId="4D54302E" w14:textId="77777777" w:rsidR="00000DA6" w:rsidRPr="00000DA6" w:rsidRDefault="00000DA6" w:rsidP="00000DA6">
      <w:pPr>
        <w:widowControl w:val="0"/>
        <w:autoSpaceDE w:val="0"/>
        <w:autoSpaceDN w:val="0"/>
        <w:adjustRightInd w:val="0"/>
        <w:ind w:left="567" w:hanging="567"/>
        <w:jc w:val="both"/>
        <w:rPr>
          <w:noProof/>
          <w:sz w:val="24"/>
          <w:lang w:val="en-GB"/>
        </w:rPr>
      </w:pPr>
      <w:r w:rsidRPr="00000DA6">
        <w:rPr>
          <w:noProof/>
          <w:sz w:val="24"/>
          <w:lang w:val="en"/>
        </w:rPr>
        <w:t xml:space="preserve">Tjitrosudibio, R. d, &amp;; Subekti, R. (2002). Civil Code. </w:t>
      </w:r>
      <w:r w:rsidRPr="00000DA6">
        <w:rPr>
          <w:i/>
          <w:iCs/>
          <w:noProof/>
          <w:sz w:val="24"/>
          <w:lang w:val="en"/>
        </w:rPr>
        <w:t>Jakarta, Pradya Paramita</w:t>
      </w:r>
      <w:r w:rsidRPr="00000DA6">
        <w:rPr>
          <w:noProof/>
          <w:sz w:val="24"/>
          <w:lang w:val="en"/>
        </w:rPr>
        <w:t>.</w:t>
      </w:r>
    </w:p>
    <w:p w14:paraId="31C9379E" w14:textId="77777777" w:rsidR="00000DA6" w:rsidRPr="00000DA6" w:rsidRDefault="00000DA6" w:rsidP="00000DA6">
      <w:pPr>
        <w:widowControl w:val="0"/>
        <w:autoSpaceDE w:val="0"/>
        <w:autoSpaceDN w:val="0"/>
        <w:adjustRightInd w:val="0"/>
        <w:ind w:left="567" w:hanging="567"/>
        <w:jc w:val="both"/>
        <w:rPr>
          <w:noProof/>
          <w:sz w:val="24"/>
        </w:rPr>
      </w:pPr>
      <w:r w:rsidRPr="00000DA6">
        <w:rPr>
          <w:noProof/>
          <w:sz w:val="24"/>
          <w:lang w:val="en"/>
        </w:rPr>
        <w:t xml:space="preserve">Zakiyah, K. H. (2012). </w:t>
      </w:r>
      <w:r w:rsidRPr="00000DA6">
        <w:rPr>
          <w:i/>
          <w:iCs/>
          <w:noProof/>
          <w:sz w:val="24"/>
          <w:lang w:val="en"/>
        </w:rPr>
        <w:t>Analysis of the Constitutional Court Decision No. 23–26/PUU–VIII/2010 on Law Review. NO. 27 of 2009 Article 184 concerning the Right to Express the Opinion of MPR/DPR/DPD and DPRD related to the impeachment of the President and/or Vice President.</w:t>
      </w:r>
    </w:p>
    <w:p w14:paraId="371C731C" w14:textId="3A9833E6" w:rsidR="00373509" w:rsidRPr="00373509" w:rsidRDefault="00000DA6" w:rsidP="007E4A18">
      <w:pPr>
        <w:widowControl w:val="0"/>
        <w:autoSpaceDE w:val="0"/>
        <w:autoSpaceDN w:val="0"/>
        <w:adjustRightInd w:val="0"/>
        <w:ind w:left="567" w:hanging="567"/>
        <w:jc w:val="both"/>
        <w:rPr>
          <w:bCs/>
          <w:sz w:val="24"/>
          <w:szCs w:val="24"/>
        </w:rPr>
      </w:pPr>
      <w:r>
        <w:rPr>
          <w:bCs/>
          <w:sz w:val="24"/>
          <w:szCs w:val="24"/>
        </w:rPr>
        <w:fldChar w:fldCharType="end"/>
      </w:r>
    </w:p>
    <w:sectPr w:rsidR="00373509" w:rsidRPr="00373509" w:rsidSect="00373509">
      <w:type w:val="continuous"/>
      <w:pgSz w:w="11909" w:h="16834" w:code="9"/>
      <w:pgMar w:top="1440" w:right="1440" w:bottom="1440" w:left="1440" w:header="426" w:footer="720" w:gutter="0"/>
      <w:cols w:space="28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6C5D10" w14:textId="77777777" w:rsidR="001112B7" w:rsidRDefault="001112B7" w:rsidP="00E544C8">
      <w:r>
        <w:rPr>
          <w:lang w:val="en"/>
        </w:rPr>
        <w:separator/>
      </w:r>
    </w:p>
  </w:endnote>
  <w:endnote w:type="continuationSeparator" w:id="0">
    <w:p w14:paraId="40C8C566" w14:textId="77777777" w:rsidR="001112B7" w:rsidRDefault="001112B7" w:rsidP="00E544C8">
      <w:r>
        <w:rPr>
          <w:lang w:val="e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61FAD" w14:textId="1AB0B1FA" w:rsidR="00751BB6" w:rsidRPr="00471F60" w:rsidRDefault="00751BB6" w:rsidP="0006591F">
    <w:pPr>
      <w:autoSpaceDE w:val="0"/>
      <w:autoSpaceDN w:val="0"/>
      <w:adjustRightInd w:val="0"/>
      <w:jc w:val="both"/>
      <w:rPr>
        <w:rFonts w:ascii="Book Antiqua" w:hAnsi="Book Antiqua"/>
        <w:i/>
        <w:iCs/>
      </w:rPr>
    </w:pPr>
    <w:r>
      <w:rPr>
        <w:lang w:val="en"/>
      </w:rPr>
      <w:fldChar w:fldCharType="begin"/>
    </w:r>
    <w:r>
      <w:rPr>
        <w:lang w:val="en"/>
      </w:rPr>
      <w:instrText xml:space="preserve"> PAGE   \* MERGEFORMAT </w:instrText>
    </w:r>
    <w:r>
      <w:rPr>
        <w:lang w:val="en"/>
      </w:rPr>
      <w:fldChar w:fldCharType="separate"/>
    </w:r>
    <w:r w:rsidR="00471F60">
      <w:rPr>
        <w:noProof/>
        <w:lang w:val="en"/>
      </w:rPr>
      <w:t>2</w:t>
    </w:r>
    <w:r>
      <w:rPr>
        <w:lang w:val="en"/>
      </w:rPr>
      <w:fldChar w:fldCharType="end"/>
    </w:r>
    <w:r>
      <w:rPr>
        <w:lang w:val="en"/>
      </w:rPr>
      <w:t xml:space="preserve">  </w:t>
    </w:r>
    <w:r w:rsidR="0057263C">
      <w:rPr>
        <w:lang w:val="en"/>
      </w:rPr>
      <w:tab/>
    </w:r>
    <w:r w:rsidR="0057263C">
      <w:rPr>
        <w:lang w:val="en"/>
      </w:rPr>
      <w:tab/>
    </w:r>
    <w:r w:rsidR="0057263C">
      <w:rPr>
        <w:lang w:val="en"/>
      </w:rPr>
      <w:tab/>
    </w:r>
    <w:r w:rsidR="0057263C">
      <w:rPr>
        <w:lang w:val="en"/>
      </w:rPr>
      <w:tab/>
    </w:r>
    <w:r w:rsidR="0057263C">
      <w:rPr>
        <w:lang w:val="en"/>
      </w:rPr>
      <w:tab/>
    </w:r>
    <w:r w:rsidR="0057263C">
      <w:rPr>
        <w:lang w:val="en"/>
      </w:rPr>
      <w:tab/>
    </w:r>
    <w:r w:rsidR="0057263C">
      <w:rPr>
        <w:lang w:val="en"/>
      </w:rPr>
      <w:tab/>
      <w:t xml:space="preserve">   </w:t>
    </w:r>
    <w:r w:rsidR="00AA7648">
      <w:rPr>
        <w:lang w:val="en"/>
      </w:rPr>
      <w:tab/>
    </w:r>
    <w:r w:rsidR="0057263C">
      <w:rPr>
        <w:lang w:val="en"/>
      </w:rPr>
      <w:t xml:space="preserve">     </w:t>
    </w:r>
    <w:r w:rsidR="00AA7648">
      <w:rPr>
        <w:lang w:val="en"/>
      </w:rPr>
      <w:tab/>
    </w:r>
    <w:r w:rsidR="006846A4">
      <w:rPr>
        <w:b/>
        <w:bCs/>
        <w:i/>
        <w:iCs/>
        <w:lang w:val="en"/>
      </w:rPr>
      <w:t>2</w:t>
    </w:r>
    <w:r w:rsidR="00471F60">
      <w:rPr>
        <w:b/>
        <w:bCs/>
        <w:i/>
        <w:iCs/>
        <w:lang w:val="en"/>
      </w:rPr>
      <w:t xml:space="preserve">, </w:t>
    </w:r>
    <w:r w:rsidR="006846A4">
      <w:rPr>
        <w:b/>
        <w:bCs/>
        <w:i/>
        <w:iCs/>
        <w:lang w:val="en"/>
      </w:rPr>
      <w:t>4</w:t>
    </w:r>
    <w:r w:rsidR="00471F60">
      <w:rPr>
        <w:b/>
        <w:bCs/>
        <w:i/>
        <w:iCs/>
        <w:lang w:val="en"/>
      </w:rPr>
      <w:t>.</w:t>
    </w:r>
    <w:r w:rsidR="00AA7648" w:rsidRPr="00471F60">
      <w:rPr>
        <w:b/>
        <w:bCs/>
        <w:lang w:val="en"/>
      </w:rPr>
      <w:t xml:space="preserve">, </w:t>
    </w:r>
    <w:r w:rsidR="00471F60">
      <w:rPr>
        <w:b/>
        <w:bCs/>
        <w:i/>
        <w:iCs/>
        <w:lang w:val="en"/>
      </w:rPr>
      <w:t>M</w:t>
    </w:r>
    <w:r w:rsidR="006846A4">
      <w:rPr>
        <w:b/>
        <w:bCs/>
        <w:i/>
        <w:iCs/>
        <w:lang w:val="en"/>
      </w:rPr>
      <w:t>arch 2023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36938" w14:textId="77777777" w:rsidR="00751BB6" w:rsidRDefault="00751BB6" w:rsidP="00751BB6">
    <w:pPr>
      <w:autoSpaceDE w:val="0"/>
      <w:autoSpaceDN w:val="0"/>
      <w:adjustRightInd w:val="0"/>
      <w:jc w:val="both"/>
      <w:rPr>
        <w:rFonts w:ascii="Book Antiqua" w:hAnsi="Book Antiqua"/>
        <w:i/>
        <w:iCs/>
        <w:lang w:val="id-ID"/>
      </w:rPr>
    </w:pPr>
  </w:p>
  <w:p w14:paraId="721847AE" w14:textId="610980D6" w:rsidR="00751BB6" w:rsidRPr="00AA7648" w:rsidRDefault="00751BB6" w:rsidP="00471F60">
    <w:pPr>
      <w:autoSpaceDE w:val="0"/>
      <w:autoSpaceDN w:val="0"/>
      <w:adjustRightInd w:val="0"/>
      <w:jc w:val="both"/>
      <w:rPr>
        <w:rFonts w:ascii="Book Antiqua" w:hAnsi="Book Antiqua"/>
        <w:i/>
        <w:iCs/>
      </w:rPr>
    </w:pPr>
    <w:r>
      <w:rPr>
        <w:lang w:val="en"/>
      </w:rPr>
      <w:fldChar w:fldCharType="begin"/>
    </w:r>
    <w:r>
      <w:rPr>
        <w:lang w:val="en"/>
      </w:rPr>
      <w:instrText xml:space="preserve"> PAGE   \* MERGEFORMAT </w:instrText>
    </w:r>
    <w:r>
      <w:rPr>
        <w:lang w:val="en"/>
      </w:rPr>
      <w:fldChar w:fldCharType="separate"/>
    </w:r>
    <w:r w:rsidR="00471F60">
      <w:rPr>
        <w:noProof/>
        <w:lang w:val="en"/>
      </w:rPr>
      <w:t>3</w:t>
    </w:r>
    <w:r>
      <w:rPr>
        <w:lang w:val="en"/>
      </w:rPr>
      <w:fldChar w:fldCharType="end"/>
    </w:r>
    <w:r>
      <w:rPr>
        <w:lang w:val="en"/>
      </w:rPr>
      <w:t xml:space="preserve">                  </w:t>
    </w:r>
    <w:r w:rsidRPr="005951BD">
      <w:rPr>
        <w:i/>
        <w:iCs/>
        <w:lang w:val="en"/>
      </w:rPr>
      <w:t xml:space="preserve"> </w:t>
    </w:r>
    <w:r w:rsidR="00595C2F">
      <w:rPr>
        <w:i/>
        <w:iCs/>
        <w:lang w:val="en"/>
      </w:rPr>
      <w:tab/>
    </w:r>
    <w:r w:rsidR="00595C2F">
      <w:rPr>
        <w:i/>
        <w:iCs/>
        <w:lang w:val="en"/>
      </w:rPr>
      <w:tab/>
    </w:r>
    <w:r w:rsidR="00595C2F">
      <w:rPr>
        <w:i/>
        <w:iCs/>
        <w:lang w:val="en"/>
      </w:rPr>
      <w:tab/>
    </w:r>
    <w:r w:rsidR="00595C2F">
      <w:rPr>
        <w:i/>
        <w:iCs/>
        <w:lang w:val="en"/>
      </w:rPr>
      <w:tab/>
    </w:r>
    <w:r w:rsidR="00595C2F">
      <w:rPr>
        <w:i/>
        <w:iCs/>
        <w:lang w:val="en"/>
      </w:rPr>
      <w:tab/>
    </w:r>
    <w:r w:rsidR="00595C2F">
      <w:rPr>
        <w:i/>
        <w:iCs/>
        <w:lang w:val="en"/>
      </w:rPr>
      <w:tab/>
      <w:t xml:space="preserve">        </w:t>
    </w:r>
    <w:r w:rsidR="00AA7648">
      <w:rPr>
        <w:i/>
        <w:iCs/>
        <w:lang w:val="en"/>
      </w:rPr>
      <w:tab/>
    </w:r>
    <w:r w:rsidR="00AA7648">
      <w:rPr>
        <w:i/>
        <w:iCs/>
        <w:lang w:val="en"/>
      </w:rPr>
      <w:tab/>
    </w:r>
    <w:r w:rsidR="006846A4">
      <w:rPr>
        <w:b/>
        <w:bCs/>
        <w:i/>
        <w:iCs/>
        <w:lang w:val="en"/>
      </w:rPr>
      <w:t>2</w:t>
    </w:r>
    <w:r w:rsidR="00471F60">
      <w:rPr>
        <w:b/>
        <w:bCs/>
        <w:i/>
        <w:iCs/>
        <w:lang w:val="en"/>
      </w:rPr>
      <w:t xml:space="preserve">, </w:t>
    </w:r>
    <w:r w:rsidR="006846A4">
      <w:rPr>
        <w:b/>
        <w:bCs/>
        <w:i/>
        <w:iCs/>
        <w:lang w:val="en"/>
      </w:rPr>
      <w:t>4</w:t>
    </w:r>
    <w:r w:rsidR="00471F60">
      <w:rPr>
        <w:b/>
        <w:bCs/>
        <w:i/>
        <w:iCs/>
        <w:lang w:val="en"/>
      </w:rPr>
      <w:t>.</w:t>
    </w:r>
    <w:r w:rsidR="00471F60" w:rsidRPr="00471F60">
      <w:rPr>
        <w:b/>
        <w:bCs/>
        <w:lang w:val="en"/>
      </w:rPr>
      <w:t xml:space="preserve">, </w:t>
    </w:r>
    <w:r w:rsidR="00471F60">
      <w:rPr>
        <w:b/>
        <w:bCs/>
        <w:i/>
        <w:iCs/>
        <w:lang w:val="en"/>
      </w:rPr>
      <w:t>M</w:t>
    </w:r>
    <w:r w:rsidR="006846A4">
      <w:rPr>
        <w:b/>
        <w:bCs/>
        <w:i/>
        <w:iCs/>
        <w:lang w:val="en"/>
      </w:rPr>
      <w:t>arch 2023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937393"/>
      <w:docPartObj>
        <w:docPartGallery w:val="Page Numbers (Bottom of Page)"/>
        <w:docPartUnique/>
      </w:docPartObj>
    </w:sdtPr>
    <w:sdtContent>
      <w:p w14:paraId="3CA297AD" w14:textId="3CEA803F" w:rsidR="00FC5FA2" w:rsidRDefault="00FC5FA2" w:rsidP="00FC5FA2">
        <w:pPr>
          <w:pStyle w:val="Footer"/>
        </w:pPr>
        <w:r w:rsidRPr="00AF5A03">
          <w:rPr>
            <w:sz w:val="24"/>
            <w:szCs w:val="24"/>
            <w:lang w:val="en"/>
          </w:rPr>
          <w:fldChar w:fldCharType="begin"/>
        </w:r>
        <w:r w:rsidRPr="00AF5A03">
          <w:rPr>
            <w:sz w:val="24"/>
            <w:szCs w:val="24"/>
            <w:lang w:val="en"/>
          </w:rPr>
          <w:instrText>PAGE   \* MERGEFORMAT</w:instrText>
        </w:r>
        <w:r w:rsidRPr="00AF5A03">
          <w:rPr>
            <w:sz w:val="24"/>
            <w:szCs w:val="24"/>
            <w:lang w:val="en"/>
          </w:rPr>
          <w:fldChar w:fldCharType="separate"/>
        </w:r>
        <w:r w:rsidR="00471F60" w:rsidRPr="00471F60">
          <w:rPr>
            <w:noProof/>
            <w:sz w:val="24"/>
            <w:szCs w:val="24"/>
            <w:lang w:val="en"/>
          </w:rPr>
          <w:t>1</w:t>
        </w:r>
        <w:r w:rsidRPr="00AF5A03">
          <w:rPr>
            <w:sz w:val="24"/>
            <w:szCs w:val="24"/>
            <w:lang w:val="e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0C69F5" w14:textId="77777777" w:rsidR="001112B7" w:rsidRDefault="001112B7" w:rsidP="00E544C8">
      <w:r>
        <w:rPr>
          <w:lang w:val="en"/>
        </w:rPr>
        <w:separator/>
      </w:r>
    </w:p>
  </w:footnote>
  <w:footnote w:type="continuationSeparator" w:id="0">
    <w:p w14:paraId="5A2B38A4" w14:textId="77777777" w:rsidR="001112B7" w:rsidRDefault="001112B7" w:rsidP="00E544C8">
      <w:r>
        <w:rPr>
          <w:lang w:val="e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8432E" w14:textId="77777777" w:rsidR="00AA7648" w:rsidRDefault="00AA7648" w:rsidP="00F62874">
    <w:pPr>
      <w:pStyle w:val="Footer"/>
      <w:jc w:val="both"/>
      <w:rPr>
        <w:rFonts w:ascii="Book Antiqua" w:hAnsi="Book Antiqua"/>
        <w:i/>
        <w:iCs/>
      </w:rPr>
    </w:pPr>
  </w:p>
  <w:p w14:paraId="05E8913F" w14:textId="21951974" w:rsidR="00751BB6" w:rsidRPr="00373509" w:rsidRDefault="006846A4" w:rsidP="00471F60">
    <w:pPr>
      <w:pStyle w:val="Footer"/>
      <w:jc w:val="both"/>
      <w:rPr>
        <w:rFonts w:asciiTheme="majorBidi" w:hAnsiTheme="majorBidi" w:cstheme="majorBidi"/>
        <w:b/>
        <w:bCs/>
        <w:i/>
        <w:iCs/>
      </w:rPr>
    </w:pPr>
    <w:r w:rsidRPr="006846A4">
      <w:rPr>
        <w:b/>
        <w:bCs/>
        <w:i/>
        <w:iCs/>
        <w:lang w:val="en"/>
      </w:rPr>
      <w:t xml:space="preserve">The Authority </w:t>
    </w:r>
    <w:r>
      <w:rPr>
        <w:b/>
        <w:bCs/>
        <w:i/>
        <w:iCs/>
        <w:lang w:val="en"/>
      </w:rPr>
      <w:t>t</w:t>
    </w:r>
    <w:r w:rsidRPr="006846A4">
      <w:rPr>
        <w:b/>
        <w:bCs/>
        <w:i/>
        <w:iCs/>
        <w:lang w:val="en"/>
      </w:rPr>
      <w:t xml:space="preserve">o Manage Goods Confiscated </w:t>
    </w:r>
    <w:r>
      <w:rPr>
        <w:b/>
        <w:bCs/>
        <w:i/>
        <w:iCs/>
        <w:lang w:val="en"/>
      </w:rPr>
      <w:t>b</w:t>
    </w:r>
    <w:r w:rsidRPr="006846A4">
      <w:rPr>
        <w:b/>
        <w:bCs/>
        <w:i/>
        <w:iCs/>
        <w:lang w:val="en"/>
      </w:rPr>
      <w:t xml:space="preserve">y </w:t>
    </w:r>
    <w:r>
      <w:rPr>
        <w:b/>
        <w:bCs/>
        <w:i/>
        <w:iCs/>
        <w:lang w:val="en"/>
      </w:rPr>
      <w:t>t</w:t>
    </w:r>
    <w:r w:rsidRPr="006846A4">
      <w:rPr>
        <w:b/>
        <w:bCs/>
        <w:i/>
        <w:iCs/>
        <w:lang w:val="en"/>
      </w:rPr>
      <w:t xml:space="preserve">he State </w:t>
    </w:r>
    <w:r>
      <w:rPr>
        <w:b/>
        <w:bCs/>
        <w:i/>
        <w:iCs/>
        <w:lang w:val="en"/>
      </w:rPr>
      <w:t>i</w:t>
    </w:r>
    <w:r w:rsidRPr="006846A4">
      <w:rPr>
        <w:b/>
        <w:bCs/>
        <w:i/>
        <w:iCs/>
        <w:lang w:val="en"/>
      </w:rPr>
      <w:t xml:space="preserve">s Reviewed According </w:t>
    </w:r>
    <w:r>
      <w:rPr>
        <w:b/>
        <w:bCs/>
        <w:i/>
        <w:iCs/>
        <w:lang w:val="en"/>
      </w:rPr>
      <w:t>t</w:t>
    </w:r>
    <w:r w:rsidRPr="006846A4">
      <w:rPr>
        <w:b/>
        <w:bCs/>
        <w:i/>
        <w:iCs/>
        <w:lang w:val="en"/>
      </w:rPr>
      <w:t xml:space="preserve">o Government Regulation Number 27 </w:t>
    </w:r>
    <w:r>
      <w:rPr>
        <w:b/>
        <w:bCs/>
        <w:i/>
        <w:iCs/>
        <w:lang w:val="en"/>
      </w:rPr>
      <w:t>o</w:t>
    </w:r>
    <w:r w:rsidRPr="006846A4">
      <w:rPr>
        <w:b/>
        <w:bCs/>
        <w:i/>
        <w:iCs/>
        <w:lang w:val="en"/>
      </w:rPr>
      <w:t xml:space="preserve">f 2014 Concerning Management </w:t>
    </w:r>
    <w:r>
      <w:rPr>
        <w:b/>
        <w:bCs/>
        <w:i/>
        <w:iCs/>
        <w:lang w:val="en"/>
      </w:rPr>
      <w:t>o</w:t>
    </w:r>
    <w:r w:rsidRPr="006846A4">
      <w:rPr>
        <w:b/>
        <w:bCs/>
        <w:i/>
        <w:iCs/>
        <w:lang w:val="en"/>
      </w:rPr>
      <w:t>f State/Regional Property</w:t>
    </w:r>
  </w:p>
  <w:p w14:paraId="089A86E1" w14:textId="66A861C4" w:rsidR="00F66428" w:rsidRPr="007B1A08" w:rsidRDefault="00F66428" w:rsidP="00F62874">
    <w:pPr>
      <w:pStyle w:val="Footer"/>
      <w:jc w:val="both"/>
      <w:rPr>
        <w:rFonts w:ascii="Book Antiqua" w:hAnsi="Book Antiqua"/>
        <w:i/>
        <w:iC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1FCA49" w14:textId="77777777" w:rsidR="00AA7648" w:rsidRDefault="00AA7648" w:rsidP="00AA7648">
    <w:pPr>
      <w:ind w:right="969"/>
      <w:jc w:val="both"/>
      <w:rPr>
        <w:rFonts w:ascii="Book Antiqua" w:hAnsi="Book Antiqua"/>
        <w:i/>
        <w:iCs/>
      </w:rPr>
    </w:pPr>
  </w:p>
  <w:p w14:paraId="159B9C47" w14:textId="6963F241" w:rsidR="00B57478" w:rsidRPr="00471F60" w:rsidRDefault="006846A4" w:rsidP="00AA7648">
    <w:pPr>
      <w:ind w:right="969"/>
      <w:jc w:val="both"/>
      <w:rPr>
        <w:rFonts w:asciiTheme="majorBidi" w:hAnsiTheme="majorBidi" w:cstheme="majorBidi"/>
        <w:b/>
        <w:bCs/>
      </w:rPr>
    </w:pPr>
    <w:r w:rsidRPr="006846A4">
      <w:rPr>
        <w:b/>
        <w:bCs/>
        <w:i/>
        <w:iCs/>
        <w:lang w:val="en"/>
      </w:rPr>
      <w:t>The Authority to Manage Goods Confiscated by the State is Reviewed According to Government Regulation Number 27 of 2014 Concerning Management of State/Regional Property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F70840" w14:textId="2F96507E" w:rsidR="008F7027" w:rsidRDefault="00377069" w:rsidP="00712731">
    <w:pPr>
      <w:ind w:right="98"/>
      <w:jc w:val="right"/>
    </w:pPr>
    <w:r>
      <w:rPr>
        <w:noProof/>
        <w:lang w:val="en"/>
      </w:rPr>
      <w:drawing>
        <wp:anchor distT="0" distB="0" distL="114300" distR="114300" simplePos="0" relativeHeight="251658240" behindDoc="1" locked="0" layoutInCell="1" allowOverlap="1" wp14:anchorId="7F429A16" wp14:editId="11A8ABB5">
          <wp:simplePos x="0" y="0"/>
          <wp:positionH relativeFrom="margin">
            <wp:align>left</wp:align>
          </wp:positionH>
          <wp:positionV relativeFrom="paragraph">
            <wp:posOffset>0</wp:posOffset>
          </wp:positionV>
          <wp:extent cx="2026920" cy="512286"/>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2026920" cy="512286"/>
                  </a:xfrm>
                  <a:prstGeom prst="rect">
                    <a:avLst/>
                  </a:prstGeom>
                </pic:spPr>
              </pic:pic>
            </a:graphicData>
          </a:graphic>
          <wp14:sizeRelH relativeFrom="page">
            <wp14:pctWidth>0</wp14:pctWidth>
          </wp14:sizeRelH>
          <wp14:sizeRelV relativeFrom="page">
            <wp14:pctHeight>0</wp14:pctHeight>
          </wp14:sizeRelV>
        </wp:anchor>
      </w:drawing>
    </w:r>
    <w:r w:rsidR="00471F60">
      <w:rPr>
        <w:lang w:val="en"/>
      </w:rPr>
      <w:t>P</w:t>
    </w:r>
    <w:r w:rsidR="008F7027">
      <w:rPr>
        <w:lang w:val="en"/>
      </w:rPr>
      <w:t>-ISSN:</w:t>
    </w:r>
    <w:r>
      <w:rPr>
        <w:lang w:val="en"/>
      </w:rPr>
      <w:t xml:space="preserve"> </w:t>
    </w:r>
    <w:r w:rsidRPr="00377069">
      <w:rPr>
        <w:lang w:val="en"/>
      </w:rPr>
      <w:tab/>
      <w:t>2827-9832</w:t>
    </w:r>
    <w:r w:rsidR="008F7027">
      <w:rPr>
        <w:lang w:val="en"/>
      </w:rPr>
      <w:t xml:space="preserve"> </w:t>
    </w:r>
  </w:p>
  <w:p w14:paraId="02045BB7" w14:textId="6E08F775" w:rsidR="008F7027" w:rsidRDefault="00471F60" w:rsidP="00712731">
    <w:pPr>
      <w:ind w:right="98"/>
      <w:jc w:val="right"/>
    </w:pPr>
    <w:r>
      <w:rPr>
        <w:lang w:val="en"/>
      </w:rPr>
      <w:t>E</w:t>
    </w:r>
    <w:r w:rsidR="008F7027">
      <w:rPr>
        <w:lang w:val="en"/>
      </w:rPr>
      <w:t>-ISSN:</w:t>
    </w:r>
    <w:r w:rsidR="00377069">
      <w:rPr>
        <w:lang w:val="en"/>
      </w:rPr>
      <w:t xml:space="preserve"> </w:t>
    </w:r>
    <w:r w:rsidR="00377069" w:rsidRPr="00377069">
      <w:rPr>
        <w:lang w:val="en"/>
      </w:rPr>
      <w:t>2828-335x</w:t>
    </w:r>
  </w:p>
  <w:p w14:paraId="405368E8" w14:textId="49092FDA" w:rsidR="00751BB6" w:rsidRPr="009135C5" w:rsidRDefault="00377069" w:rsidP="00712731">
    <w:pPr>
      <w:ind w:right="98"/>
      <w:jc w:val="right"/>
    </w:pPr>
    <w:r w:rsidRPr="00377069">
      <w:rPr>
        <w:lang w:val="en"/>
      </w:rPr>
      <w:t>http://ijsr.internationaljournallabs.com/index.php/ijsr</w:t>
    </w:r>
  </w:p>
  <w:p w14:paraId="6A5334FE" w14:textId="77777777" w:rsidR="00AA7648" w:rsidRDefault="00AA7648" w:rsidP="008F7027">
    <w:pPr>
      <w:ind w:right="569"/>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808C0"/>
    <w:multiLevelType w:val="hybridMultilevel"/>
    <w:tmpl w:val="1F7A03D8"/>
    <w:lvl w:ilvl="0" w:tplc="D698FD52">
      <w:start w:val="1"/>
      <w:numFmt w:val="decimal"/>
      <w:lvlText w:val="%1."/>
      <w:lvlJc w:val="left"/>
      <w:pPr>
        <w:ind w:left="1433" w:hanging="860"/>
      </w:pPr>
      <w:rPr>
        <w:rFonts w:hint="default"/>
      </w:rPr>
    </w:lvl>
    <w:lvl w:ilvl="1" w:tplc="08090019" w:tentative="1">
      <w:start w:val="1"/>
      <w:numFmt w:val="lowerLetter"/>
      <w:lvlText w:val="%2."/>
      <w:lvlJc w:val="left"/>
      <w:pPr>
        <w:ind w:left="1653" w:hanging="360"/>
      </w:pPr>
    </w:lvl>
    <w:lvl w:ilvl="2" w:tplc="0809001B" w:tentative="1">
      <w:start w:val="1"/>
      <w:numFmt w:val="lowerRoman"/>
      <w:lvlText w:val="%3."/>
      <w:lvlJc w:val="right"/>
      <w:pPr>
        <w:ind w:left="2373" w:hanging="180"/>
      </w:pPr>
    </w:lvl>
    <w:lvl w:ilvl="3" w:tplc="0809000F" w:tentative="1">
      <w:start w:val="1"/>
      <w:numFmt w:val="decimal"/>
      <w:lvlText w:val="%4."/>
      <w:lvlJc w:val="left"/>
      <w:pPr>
        <w:ind w:left="3093" w:hanging="360"/>
      </w:pPr>
    </w:lvl>
    <w:lvl w:ilvl="4" w:tplc="08090019" w:tentative="1">
      <w:start w:val="1"/>
      <w:numFmt w:val="lowerLetter"/>
      <w:lvlText w:val="%5."/>
      <w:lvlJc w:val="left"/>
      <w:pPr>
        <w:ind w:left="3813" w:hanging="360"/>
      </w:pPr>
    </w:lvl>
    <w:lvl w:ilvl="5" w:tplc="0809001B" w:tentative="1">
      <w:start w:val="1"/>
      <w:numFmt w:val="lowerRoman"/>
      <w:lvlText w:val="%6."/>
      <w:lvlJc w:val="right"/>
      <w:pPr>
        <w:ind w:left="4533" w:hanging="180"/>
      </w:pPr>
    </w:lvl>
    <w:lvl w:ilvl="6" w:tplc="0809000F" w:tentative="1">
      <w:start w:val="1"/>
      <w:numFmt w:val="decimal"/>
      <w:lvlText w:val="%7."/>
      <w:lvlJc w:val="left"/>
      <w:pPr>
        <w:ind w:left="5253" w:hanging="360"/>
      </w:pPr>
    </w:lvl>
    <w:lvl w:ilvl="7" w:tplc="08090019" w:tentative="1">
      <w:start w:val="1"/>
      <w:numFmt w:val="lowerLetter"/>
      <w:lvlText w:val="%8."/>
      <w:lvlJc w:val="left"/>
      <w:pPr>
        <w:ind w:left="5973" w:hanging="360"/>
      </w:pPr>
    </w:lvl>
    <w:lvl w:ilvl="8" w:tplc="0809001B" w:tentative="1">
      <w:start w:val="1"/>
      <w:numFmt w:val="lowerRoman"/>
      <w:lvlText w:val="%9."/>
      <w:lvlJc w:val="right"/>
      <w:pPr>
        <w:ind w:left="6693" w:hanging="180"/>
      </w:pPr>
    </w:lvl>
  </w:abstractNum>
  <w:abstractNum w:abstractNumId="1" w15:restartNumberingAfterBreak="0">
    <w:nsid w:val="08BB2D97"/>
    <w:multiLevelType w:val="hybridMultilevel"/>
    <w:tmpl w:val="68B66C5E"/>
    <w:lvl w:ilvl="0" w:tplc="B31234BA">
      <w:start w:val="1"/>
      <w:numFmt w:val="decimal"/>
      <w:lvlText w:val="%1."/>
      <w:lvlJc w:val="left"/>
      <w:pPr>
        <w:ind w:left="724" w:hanging="440"/>
      </w:pPr>
      <w:rPr>
        <w:rFonts w:hint="default"/>
      </w:rPr>
    </w:lvl>
    <w:lvl w:ilvl="1" w:tplc="C86ED8F4">
      <w:start w:val="1"/>
      <w:numFmt w:val="lowerLetter"/>
      <w:lvlText w:val="%2."/>
      <w:lvlJc w:val="left"/>
      <w:pPr>
        <w:ind w:left="1864" w:hanging="860"/>
      </w:pPr>
      <w:rPr>
        <w:rFonts w:hint="default"/>
      </w:r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09B81639"/>
    <w:multiLevelType w:val="hybridMultilevel"/>
    <w:tmpl w:val="93824868"/>
    <w:lvl w:ilvl="0" w:tplc="8D2C607E">
      <w:start w:val="1"/>
      <w:numFmt w:val="lowerLetter"/>
      <w:lvlText w:val="%1."/>
      <w:lvlJc w:val="left"/>
      <w:pPr>
        <w:ind w:left="724" w:hanging="4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A191A31"/>
    <w:multiLevelType w:val="hybridMultilevel"/>
    <w:tmpl w:val="F304981E"/>
    <w:lvl w:ilvl="0" w:tplc="9E468E1A">
      <w:start w:val="1"/>
      <w:numFmt w:val="decimal"/>
      <w:lvlText w:val="%1)"/>
      <w:lvlJc w:val="left"/>
      <w:pPr>
        <w:ind w:left="1433" w:hanging="860"/>
      </w:pPr>
      <w:rPr>
        <w:rFonts w:hint="default"/>
      </w:rPr>
    </w:lvl>
    <w:lvl w:ilvl="1" w:tplc="08090019" w:tentative="1">
      <w:start w:val="1"/>
      <w:numFmt w:val="lowerLetter"/>
      <w:lvlText w:val="%2."/>
      <w:lvlJc w:val="left"/>
      <w:pPr>
        <w:ind w:left="1653" w:hanging="360"/>
      </w:pPr>
    </w:lvl>
    <w:lvl w:ilvl="2" w:tplc="0809001B" w:tentative="1">
      <w:start w:val="1"/>
      <w:numFmt w:val="lowerRoman"/>
      <w:lvlText w:val="%3."/>
      <w:lvlJc w:val="right"/>
      <w:pPr>
        <w:ind w:left="2373" w:hanging="180"/>
      </w:pPr>
    </w:lvl>
    <w:lvl w:ilvl="3" w:tplc="0809000F" w:tentative="1">
      <w:start w:val="1"/>
      <w:numFmt w:val="decimal"/>
      <w:lvlText w:val="%4."/>
      <w:lvlJc w:val="left"/>
      <w:pPr>
        <w:ind w:left="3093" w:hanging="360"/>
      </w:pPr>
    </w:lvl>
    <w:lvl w:ilvl="4" w:tplc="08090019" w:tentative="1">
      <w:start w:val="1"/>
      <w:numFmt w:val="lowerLetter"/>
      <w:lvlText w:val="%5."/>
      <w:lvlJc w:val="left"/>
      <w:pPr>
        <w:ind w:left="3813" w:hanging="360"/>
      </w:pPr>
    </w:lvl>
    <w:lvl w:ilvl="5" w:tplc="0809001B" w:tentative="1">
      <w:start w:val="1"/>
      <w:numFmt w:val="lowerRoman"/>
      <w:lvlText w:val="%6."/>
      <w:lvlJc w:val="right"/>
      <w:pPr>
        <w:ind w:left="4533" w:hanging="180"/>
      </w:pPr>
    </w:lvl>
    <w:lvl w:ilvl="6" w:tplc="0809000F" w:tentative="1">
      <w:start w:val="1"/>
      <w:numFmt w:val="decimal"/>
      <w:lvlText w:val="%7."/>
      <w:lvlJc w:val="left"/>
      <w:pPr>
        <w:ind w:left="5253" w:hanging="360"/>
      </w:pPr>
    </w:lvl>
    <w:lvl w:ilvl="7" w:tplc="08090019" w:tentative="1">
      <w:start w:val="1"/>
      <w:numFmt w:val="lowerLetter"/>
      <w:lvlText w:val="%8."/>
      <w:lvlJc w:val="left"/>
      <w:pPr>
        <w:ind w:left="5973" w:hanging="360"/>
      </w:pPr>
    </w:lvl>
    <w:lvl w:ilvl="8" w:tplc="0809001B" w:tentative="1">
      <w:start w:val="1"/>
      <w:numFmt w:val="lowerRoman"/>
      <w:lvlText w:val="%9."/>
      <w:lvlJc w:val="right"/>
      <w:pPr>
        <w:ind w:left="6693" w:hanging="180"/>
      </w:pPr>
    </w:lvl>
  </w:abstractNum>
  <w:abstractNum w:abstractNumId="4" w15:restartNumberingAfterBreak="0">
    <w:nsid w:val="0A545F23"/>
    <w:multiLevelType w:val="hybridMultilevel"/>
    <w:tmpl w:val="1A0EFE0A"/>
    <w:lvl w:ilvl="0" w:tplc="F53C7F38">
      <w:start w:val="1"/>
      <w:numFmt w:val="decimal"/>
      <w:lvlText w:val="%1."/>
      <w:lvlJc w:val="left"/>
      <w:pPr>
        <w:ind w:left="1217" w:hanging="360"/>
      </w:pPr>
      <w:rPr>
        <w:rFonts w:hint="default"/>
      </w:rPr>
    </w:lvl>
    <w:lvl w:ilvl="1" w:tplc="08090019" w:tentative="1">
      <w:start w:val="1"/>
      <w:numFmt w:val="lowerLetter"/>
      <w:lvlText w:val="%2."/>
      <w:lvlJc w:val="left"/>
      <w:pPr>
        <w:ind w:left="2013" w:hanging="360"/>
      </w:pPr>
    </w:lvl>
    <w:lvl w:ilvl="2" w:tplc="0809001B" w:tentative="1">
      <w:start w:val="1"/>
      <w:numFmt w:val="lowerRoman"/>
      <w:lvlText w:val="%3."/>
      <w:lvlJc w:val="right"/>
      <w:pPr>
        <w:ind w:left="2733" w:hanging="180"/>
      </w:pPr>
    </w:lvl>
    <w:lvl w:ilvl="3" w:tplc="0809000F" w:tentative="1">
      <w:start w:val="1"/>
      <w:numFmt w:val="decimal"/>
      <w:lvlText w:val="%4."/>
      <w:lvlJc w:val="left"/>
      <w:pPr>
        <w:ind w:left="3453" w:hanging="360"/>
      </w:pPr>
    </w:lvl>
    <w:lvl w:ilvl="4" w:tplc="08090019" w:tentative="1">
      <w:start w:val="1"/>
      <w:numFmt w:val="lowerLetter"/>
      <w:lvlText w:val="%5."/>
      <w:lvlJc w:val="left"/>
      <w:pPr>
        <w:ind w:left="4173" w:hanging="360"/>
      </w:pPr>
    </w:lvl>
    <w:lvl w:ilvl="5" w:tplc="0809001B" w:tentative="1">
      <w:start w:val="1"/>
      <w:numFmt w:val="lowerRoman"/>
      <w:lvlText w:val="%6."/>
      <w:lvlJc w:val="right"/>
      <w:pPr>
        <w:ind w:left="4893" w:hanging="180"/>
      </w:pPr>
    </w:lvl>
    <w:lvl w:ilvl="6" w:tplc="0809000F" w:tentative="1">
      <w:start w:val="1"/>
      <w:numFmt w:val="decimal"/>
      <w:lvlText w:val="%7."/>
      <w:lvlJc w:val="left"/>
      <w:pPr>
        <w:ind w:left="5613" w:hanging="360"/>
      </w:pPr>
    </w:lvl>
    <w:lvl w:ilvl="7" w:tplc="08090019" w:tentative="1">
      <w:start w:val="1"/>
      <w:numFmt w:val="lowerLetter"/>
      <w:lvlText w:val="%8."/>
      <w:lvlJc w:val="left"/>
      <w:pPr>
        <w:ind w:left="6333" w:hanging="360"/>
      </w:pPr>
    </w:lvl>
    <w:lvl w:ilvl="8" w:tplc="0809001B" w:tentative="1">
      <w:start w:val="1"/>
      <w:numFmt w:val="lowerRoman"/>
      <w:lvlText w:val="%9."/>
      <w:lvlJc w:val="right"/>
      <w:pPr>
        <w:ind w:left="7053" w:hanging="180"/>
      </w:pPr>
    </w:lvl>
  </w:abstractNum>
  <w:abstractNum w:abstractNumId="5" w15:restartNumberingAfterBreak="0">
    <w:nsid w:val="0E0C10F7"/>
    <w:multiLevelType w:val="hybridMultilevel"/>
    <w:tmpl w:val="3BB86B70"/>
    <w:lvl w:ilvl="0" w:tplc="8D2C607E">
      <w:start w:val="1"/>
      <w:numFmt w:val="lowerLetter"/>
      <w:lvlText w:val="%1."/>
      <w:lvlJc w:val="left"/>
      <w:pPr>
        <w:ind w:left="724" w:hanging="44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6" w15:restartNumberingAfterBreak="0">
    <w:nsid w:val="133E7162"/>
    <w:multiLevelType w:val="hybridMultilevel"/>
    <w:tmpl w:val="DFD81660"/>
    <w:lvl w:ilvl="0" w:tplc="4BBCEFF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5797302"/>
    <w:multiLevelType w:val="hybridMultilevel"/>
    <w:tmpl w:val="35963BEE"/>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8" w15:restartNumberingAfterBreak="0">
    <w:nsid w:val="19BD2B5C"/>
    <w:multiLevelType w:val="hybridMultilevel"/>
    <w:tmpl w:val="A91C148C"/>
    <w:lvl w:ilvl="0" w:tplc="815AB726">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A5D128A"/>
    <w:multiLevelType w:val="hybridMultilevel"/>
    <w:tmpl w:val="6A92F40A"/>
    <w:lvl w:ilvl="0" w:tplc="997CD426">
      <w:start w:val="1"/>
      <w:numFmt w:val="decimal"/>
      <w:lvlText w:val="%1."/>
      <w:lvlJc w:val="left"/>
      <w:pPr>
        <w:ind w:left="1433" w:hanging="860"/>
      </w:pPr>
      <w:rPr>
        <w:rFonts w:hint="default"/>
      </w:rPr>
    </w:lvl>
    <w:lvl w:ilvl="1" w:tplc="08090019" w:tentative="1">
      <w:start w:val="1"/>
      <w:numFmt w:val="lowerLetter"/>
      <w:lvlText w:val="%2."/>
      <w:lvlJc w:val="left"/>
      <w:pPr>
        <w:ind w:left="1653" w:hanging="360"/>
      </w:pPr>
    </w:lvl>
    <w:lvl w:ilvl="2" w:tplc="0809001B" w:tentative="1">
      <w:start w:val="1"/>
      <w:numFmt w:val="lowerRoman"/>
      <w:lvlText w:val="%3."/>
      <w:lvlJc w:val="right"/>
      <w:pPr>
        <w:ind w:left="2373" w:hanging="180"/>
      </w:pPr>
    </w:lvl>
    <w:lvl w:ilvl="3" w:tplc="0809000F" w:tentative="1">
      <w:start w:val="1"/>
      <w:numFmt w:val="decimal"/>
      <w:lvlText w:val="%4."/>
      <w:lvlJc w:val="left"/>
      <w:pPr>
        <w:ind w:left="3093" w:hanging="360"/>
      </w:pPr>
    </w:lvl>
    <w:lvl w:ilvl="4" w:tplc="08090019" w:tentative="1">
      <w:start w:val="1"/>
      <w:numFmt w:val="lowerLetter"/>
      <w:lvlText w:val="%5."/>
      <w:lvlJc w:val="left"/>
      <w:pPr>
        <w:ind w:left="3813" w:hanging="360"/>
      </w:pPr>
    </w:lvl>
    <w:lvl w:ilvl="5" w:tplc="0809001B" w:tentative="1">
      <w:start w:val="1"/>
      <w:numFmt w:val="lowerRoman"/>
      <w:lvlText w:val="%6."/>
      <w:lvlJc w:val="right"/>
      <w:pPr>
        <w:ind w:left="4533" w:hanging="180"/>
      </w:pPr>
    </w:lvl>
    <w:lvl w:ilvl="6" w:tplc="0809000F" w:tentative="1">
      <w:start w:val="1"/>
      <w:numFmt w:val="decimal"/>
      <w:lvlText w:val="%7."/>
      <w:lvlJc w:val="left"/>
      <w:pPr>
        <w:ind w:left="5253" w:hanging="360"/>
      </w:pPr>
    </w:lvl>
    <w:lvl w:ilvl="7" w:tplc="08090019" w:tentative="1">
      <w:start w:val="1"/>
      <w:numFmt w:val="lowerLetter"/>
      <w:lvlText w:val="%8."/>
      <w:lvlJc w:val="left"/>
      <w:pPr>
        <w:ind w:left="5973" w:hanging="360"/>
      </w:pPr>
    </w:lvl>
    <w:lvl w:ilvl="8" w:tplc="0809001B" w:tentative="1">
      <w:start w:val="1"/>
      <w:numFmt w:val="lowerRoman"/>
      <w:lvlText w:val="%9."/>
      <w:lvlJc w:val="right"/>
      <w:pPr>
        <w:ind w:left="6693" w:hanging="180"/>
      </w:pPr>
    </w:lvl>
  </w:abstractNum>
  <w:abstractNum w:abstractNumId="10" w15:restartNumberingAfterBreak="0">
    <w:nsid w:val="1D8239B1"/>
    <w:multiLevelType w:val="hybridMultilevel"/>
    <w:tmpl w:val="D18C85CE"/>
    <w:lvl w:ilvl="0" w:tplc="D26AE76E">
      <w:start w:val="1"/>
      <w:numFmt w:val="decimal"/>
      <w:lvlText w:val="%1."/>
      <w:lvlJc w:val="left"/>
      <w:pPr>
        <w:ind w:left="1070" w:hanging="360"/>
      </w:pPr>
      <w:rPr>
        <w:rFonts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1" w15:restartNumberingAfterBreak="0">
    <w:nsid w:val="280D234F"/>
    <w:multiLevelType w:val="hybridMultilevel"/>
    <w:tmpl w:val="145A413E"/>
    <w:lvl w:ilvl="0" w:tplc="93DCD95C">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8CC5F61"/>
    <w:multiLevelType w:val="hybridMultilevel"/>
    <w:tmpl w:val="F9C83384"/>
    <w:lvl w:ilvl="0" w:tplc="DB362370">
      <w:start w:val="1"/>
      <w:numFmt w:val="decimal"/>
      <w:lvlText w:val="%1."/>
      <w:lvlJc w:val="left"/>
      <w:pPr>
        <w:ind w:left="1433" w:hanging="860"/>
      </w:pPr>
      <w:rPr>
        <w:rFonts w:hint="default"/>
      </w:rPr>
    </w:lvl>
    <w:lvl w:ilvl="1" w:tplc="08090019" w:tentative="1">
      <w:start w:val="1"/>
      <w:numFmt w:val="lowerLetter"/>
      <w:lvlText w:val="%2."/>
      <w:lvlJc w:val="left"/>
      <w:pPr>
        <w:ind w:left="1653" w:hanging="360"/>
      </w:pPr>
    </w:lvl>
    <w:lvl w:ilvl="2" w:tplc="0809001B" w:tentative="1">
      <w:start w:val="1"/>
      <w:numFmt w:val="lowerRoman"/>
      <w:lvlText w:val="%3."/>
      <w:lvlJc w:val="right"/>
      <w:pPr>
        <w:ind w:left="2373" w:hanging="180"/>
      </w:pPr>
    </w:lvl>
    <w:lvl w:ilvl="3" w:tplc="0809000F" w:tentative="1">
      <w:start w:val="1"/>
      <w:numFmt w:val="decimal"/>
      <w:lvlText w:val="%4."/>
      <w:lvlJc w:val="left"/>
      <w:pPr>
        <w:ind w:left="3093" w:hanging="360"/>
      </w:pPr>
    </w:lvl>
    <w:lvl w:ilvl="4" w:tplc="08090019" w:tentative="1">
      <w:start w:val="1"/>
      <w:numFmt w:val="lowerLetter"/>
      <w:lvlText w:val="%5."/>
      <w:lvlJc w:val="left"/>
      <w:pPr>
        <w:ind w:left="3813" w:hanging="360"/>
      </w:pPr>
    </w:lvl>
    <w:lvl w:ilvl="5" w:tplc="0809001B" w:tentative="1">
      <w:start w:val="1"/>
      <w:numFmt w:val="lowerRoman"/>
      <w:lvlText w:val="%6."/>
      <w:lvlJc w:val="right"/>
      <w:pPr>
        <w:ind w:left="4533" w:hanging="180"/>
      </w:pPr>
    </w:lvl>
    <w:lvl w:ilvl="6" w:tplc="0809000F" w:tentative="1">
      <w:start w:val="1"/>
      <w:numFmt w:val="decimal"/>
      <w:lvlText w:val="%7."/>
      <w:lvlJc w:val="left"/>
      <w:pPr>
        <w:ind w:left="5253" w:hanging="360"/>
      </w:pPr>
    </w:lvl>
    <w:lvl w:ilvl="7" w:tplc="08090019" w:tentative="1">
      <w:start w:val="1"/>
      <w:numFmt w:val="lowerLetter"/>
      <w:lvlText w:val="%8."/>
      <w:lvlJc w:val="left"/>
      <w:pPr>
        <w:ind w:left="5973" w:hanging="360"/>
      </w:pPr>
    </w:lvl>
    <w:lvl w:ilvl="8" w:tplc="0809001B" w:tentative="1">
      <w:start w:val="1"/>
      <w:numFmt w:val="lowerRoman"/>
      <w:lvlText w:val="%9."/>
      <w:lvlJc w:val="right"/>
      <w:pPr>
        <w:ind w:left="6693" w:hanging="180"/>
      </w:pPr>
    </w:lvl>
  </w:abstractNum>
  <w:abstractNum w:abstractNumId="13" w15:restartNumberingAfterBreak="0">
    <w:nsid w:val="29293495"/>
    <w:multiLevelType w:val="hybridMultilevel"/>
    <w:tmpl w:val="02EA1154"/>
    <w:lvl w:ilvl="0" w:tplc="08090019" w:tentative="1">
      <w:start w:val="1"/>
      <w:numFmt w:val="lowerLetter"/>
      <w:lvlText w:val="%1."/>
      <w:lvlJc w:val="left"/>
      <w:pPr>
        <w:ind w:left="2226" w:hanging="360"/>
      </w:pPr>
    </w:lvl>
    <w:lvl w:ilvl="1" w:tplc="08090019" w:tentative="1">
      <w:start w:val="1"/>
      <w:numFmt w:val="lowerLetter"/>
      <w:lvlText w:val="%2."/>
      <w:lvlJc w:val="left"/>
      <w:pPr>
        <w:ind w:left="2013" w:hanging="360"/>
      </w:pPr>
    </w:lvl>
    <w:lvl w:ilvl="2" w:tplc="0809001B" w:tentative="1">
      <w:start w:val="1"/>
      <w:numFmt w:val="lowerRoman"/>
      <w:lvlText w:val="%3."/>
      <w:lvlJc w:val="right"/>
      <w:pPr>
        <w:ind w:left="2733" w:hanging="180"/>
      </w:pPr>
    </w:lvl>
    <w:lvl w:ilvl="3" w:tplc="0809000F" w:tentative="1">
      <w:start w:val="1"/>
      <w:numFmt w:val="decimal"/>
      <w:lvlText w:val="%4."/>
      <w:lvlJc w:val="left"/>
      <w:pPr>
        <w:ind w:left="3453" w:hanging="360"/>
      </w:pPr>
    </w:lvl>
    <w:lvl w:ilvl="4" w:tplc="08090019" w:tentative="1">
      <w:start w:val="1"/>
      <w:numFmt w:val="lowerLetter"/>
      <w:lvlText w:val="%5."/>
      <w:lvlJc w:val="left"/>
      <w:pPr>
        <w:ind w:left="4173" w:hanging="360"/>
      </w:pPr>
    </w:lvl>
    <w:lvl w:ilvl="5" w:tplc="0809001B" w:tentative="1">
      <w:start w:val="1"/>
      <w:numFmt w:val="lowerRoman"/>
      <w:lvlText w:val="%6."/>
      <w:lvlJc w:val="right"/>
      <w:pPr>
        <w:ind w:left="4893" w:hanging="180"/>
      </w:pPr>
    </w:lvl>
    <w:lvl w:ilvl="6" w:tplc="0809000F" w:tentative="1">
      <w:start w:val="1"/>
      <w:numFmt w:val="decimal"/>
      <w:lvlText w:val="%7."/>
      <w:lvlJc w:val="left"/>
      <w:pPr>
        <w:ind w:left="5613" w:hanging="360"/>
      </w:pPr>
    </w:lvl>
    <w:lvl w:ilvl="7" w:tplc="08090019" w:tentative="1">
      <w:start w:val="1"/>
      <w:numFmt w:val="lowerLetter"/>
      <w:lvlText w:val="%8."/>
      <w:lvlJc w:val="left"/>
      <w:pPr>
        <w:ind w:left="6333" w:hanging="360"/>
      </w:pPr>
    </w:lvl>
    <w:lvl w:ilvl="8" w:tplc="0809001B" w:tentative="1">
      <w:start w:val="1"/>
      <w:numFmt w:val="lowerRoman"/>
      <w:lvlText w:val="%9."/>
      <w:lvlJc w:val="right"/>
      <w:pPr>
        <w:ind w:left="7053" w:hanging="180"/>
      </w:pPr>
    </w:lvl>
  </w:abstractNum>
  <w:abstractNum w:abstractNumId="14" w15:restartNumberingAfterBreak="0">
    <w:nsid w:val="2AF77F46"/>
    <w:multiLevelType w:val="hybridMultilevel"/>
    <w:tmpl w:val="DEDE8304"/>
    <w:lvl w:ilvl="0" w:tplc="B31234BA">
      <w:start w:val="1"/>
      <w:numFmt w:val="decimal"/>
      <w:lvlText w:val="%1."/>
      <w:lvlJc w:val="left"/>
      <w:pPr>
        <w:ind w:left="1008" w:hanging="440"/>
      </w:pPr>
      <w:rPr>
        <w:rFonts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5" w15:restartNumberingAfterBreak="0">
    <w:nsid w:val="2BD41280"/>
    <w:multiLevelType w:val="hybridMultilevel"/>
    <w:tmpl w:val="16D44C40"/>
    <w:lvl w:ilvl="0" w:tplc="F53C7F38">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6" w15:restartNumberingAfterBreak="0">
    <w:nsid w:val="2CB84AA6"/>
    <w:multiLevelType w:val="hybridMultilevel"/>
    <w:tmpl w:val="E8825836"/>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7" w15:restartNumberingAfterBreak="0">
    <w:nsid w:val="327570D8"/>
    <w:multiLevelType w:val="multilevel"/>
    <w:tmpl w:val="C8B07D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90B1141"/>
    <w:multiLevelType w:val="hybridMultilevel"/>
    <w:tmpl w:val="35CC2412"/>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15:restartNumberingAfterBreak="0">
    <w:nsid w:val="3AE80EF7"/>
    <w:multiLevelType w:val="hybridMultilevel"/>
    <w:tmpl w:val="99F4D49E"/>
    <w:lvl w:ilvl="0" w:tplc="418CF800">
      <w:start w:val="1"/>
      <w:numFmt w:val="lowerLetter"/>
      <w:lvlText w:val="%1."/>
      <w:lvlJc w:val="left"/>
      <w:pPr>
        <w:ind w:left="1433" w:hanging="860"/>
      </w:pPr>
      <w:rPr>
        <w:rFonts w:hint="default"/>
      </w:rPr>
    </w:lvl>
    <w:lvl w:ilvl="1" w:tplc="08090019" w:tentative="1">
      <w:start w:val="1"/>
      <w:numFmt w:val="lowerLetter"/>
      <w:lvlText w:val="%2."/>
      <w:lvlJc w:val="left"/>
      <w:pPr>
        <w:ind w:left="1653" w:hanging="360"/>
      </w:pPr>
    </w:lvl>
    <w:lvl w:ilvl="2" w:tplc="0809001B" w:tentative="1">
      <w:start w:val="1"/>
      <w:numFmt w:val="lowerRoman"/>
      <w:lvlText w:val="%3."/>
      <w:lvlJc w:val="right"/>
      <w:pPr>
        <w:ind w:left="2373" w:hanging="180"/>
      </w:pPr>
    </w:lvl>
    <w:lvl w:ilvl="3" w:tplc="0809000F" w:tentative="1">
      <w:start w:val="1"/>
      <w:numFmt w:val="decimal"/>
      <w:lvlText w:val="%4."/>
      <w:lvlJc w:val="left"/>
      <w:pPr>
        <w:ind w:left="3093" w:hanging="360"/>
      </w:pPr>
    </w:lvl>
    <w:lvl w:ilvl="4" w:tplc="08090019" w:tentative="1">
      <w:start w:val="1"/>
      <w:numFmt w:val="lowerLetter"/>
      <w:lvlText w:val="%5."/>
      <w:lvlJc w:val="left"/>
      <w:pPr>
        <w:ind w:left="3813" w:hanging="360"/>
      </w:pPr>
    </w:lvl>
    <w:lvl w:ilvl="5" w:tplc="0809001B" w:tentative="1">
      <w:start w:val="1"/>
      <w:numFmt w:val="lowerRoman"/>
      <w:lvlText w:val="%6."/>
      <w:lvlJc w:val="right"/>
      <w:pPr>
        <w:ind w:left="4533" w:hanging="180"/>
      </w:pPr>
    </w:lvl>
    <w:lvl w:ilvl="6" w:tplc="0809000F" w:tentative="1">
      <w:start w:val="1"/>
      <w:numFmt w:val="decimal"/>
      <w:lvlText w:val="%7."/>
      <w:lvlJc w:val="left"/>
      <w:pPr>
        <w:ind w:left="5253" w:hanging="360"/>
      </w:pPr>
    </w:lvl>
    <w:lvl w:ilvl="7" w:tplc="08090019" w:tentative="1">
      <w:start w:val="1"/>
      <w:numFmt w:val="lowerLetter"/>
      <w:lvlText w:val="%8."/>
      <w:lvlJc w:val="left"/>
      <w:pPr>
        <w:ind w:left="5973" w:hanging="360"/>
      </w:pPr>
    </w:lvl>
    <w:lvl w:ilvl="8" w:tplc="0809001B" w:tentative="1">
      <w:start w:val="1"/>
      <w:numFmt w:val="lowerRoman"/>
      <w:lvlText w:val="%9."/>
      <w:lvlJc w:val="right"/>
      <w:pPr>
        <w:ind w:left="6693" w:hanging="180"/>
      </w:pPr>
    </w:lvl>
  </w:abstractNum>
  <w:abstractNum w:abstractNumId="20" w15:restartNumberingAfterBreak="0">
    <w:nsid w:val="3B4346E5"/>
    <w:multiLevelType w:val="hybridMultilevel"/>
    <w:tmpl w:val="7F8A370C"/>
    <w:lvl w:ilvl="0" w:tplc="1B968F64">
      <w:start w:val="1"/>
      <w:numFmt w:val="decimal"/>
      <w:lvlText w:val="%1."/>
      <w:lvlJc w:val="left"/>
      <w:pPr>
        <w:ind w:left="562" w:hanging="360"/>
      </w:pPr>
      <w:rPr>
        <w:rFonts w:cs="Arial" w:hint="default"/>
        <w:color w:val="222222"/>
      </w:rPr>
    </w:lvl>
    <w:lvl w:ilvl="1" w:tplc="04090019" w:tentative="1">
      <w:start w:val="1"/>
      <w:numFmt w:val="lowerLetter"/>
      <w:lvlText w:val="%2."/>
      <w:lvlJc w:val="left"/>
      <w:pPr>
        <w:ind w:left="1282" w:hanging="360"/>
      </w:pPr>
    </w:lvl>
    <w:lvl w:ilvl="2" w:tplc="0409001B" w:tentative="1">
      <w:start w:val="1"/>
      <w:numFmt w:val="lowerRoman"/>
      <w:lvlText w:val="%3."/>
      <w:lvlJc w:val="right"/>
      <w:pPr>
        <w:ind w:left="2002" w:hanging="180"/>
      </w:pPr>
    </w:lvl>
    <w:lvl w:ilvl="3" w:tplc="0409000F" w:tentative="1">
      <w:start w:val="1"/>
      <w:numFmt w:val="decimal"/>
      <w:lvlText w:val="%4."/>
      <w:lvlJc w:val="left"/>
      <w:pPr>
        <w:ind w:left="2722" w:hanging="360"/>
      </w:pPr>
    </w:lvl>
    <w:lvl w:ilvl="4" w:tplc="04090019" w:tentative="1">
      <w:start w:val="1"/>
      <w:numFmt w:val="lowerLetter"/>
      <w:lvlText w:val="%5."/>
      <w:lvlJc w:val="left"/>
      <w:pPr>
        <w:ind w:left="3442" w:hanging="360"/>
      </w:pPr>
    </w:lvl>
    <w:lvl w:ilvl="5" w:tplc="0409001B" w:tentative="1">
      <w:start w:val="1"/>
      <w:numFmt w:val="lowerRoman"/>
      <w:lvlText w:val="%6."/>
      <w:lvlJc w:val="right"/>
      <w:pPr>
        <w:ind w:left="4162" w:hanging="180"/>
      </w:pPr>
    </w:lvl>
    <w:lvl w:ilvl="6" w:tplc="0409000F" w:tentative="1">
      <w:start w:val="1"/>
      <w:numFmt w:val="decimal"/>
      <w:lvlText w:val="%7."/>
      <w:lvlJc w:val="left"/>
      <w:pPr>
        <w:ind w:left="4882" w:hanging="360"/>
      </w:pPr>
    </w:lvl>
    <w:lvl w:ilvl="7" w:tplc="04090019" w:tentative="1">
      <w:start w:val="1"/>
      <w:numFmt w:val="lowerLetter"/>
      <w:lvlText w:val="%8."/>
      <w:lvlJc w:val="left"/>
      <w:pPr>
        <w:ind w:left="5602" w:hanging="360"/>
      </w:pPr>
    </w:lvl>
    <w:lvl w:ilvl="8" w:tplc="0409001B" w:tentative="1">
      <w:start w:val="1"/>
      <w:numFmt w:val="lowerRoman"/>
      <w:lvlText w:val="%9."/>
      <w:lvlJc w:val="right"/>
      <w:pPr>
        <w:ind w:left="6322" w:hanging="180"/>
      </w:pPr>
    </w:lvl>
  </w:abstractNum>
  <w:abstractNum w:abstractNumId="21" w15:restartNumberingAfterBreak="0">
    <w:nsid w:val="3C7225C0"/>
    <w:multiLevelType w:val="multilevel"/>
    <w:tmpl w:val="E168EC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189603E"/>
    <w:multiLevelType w:val="multilevel"/>
    <w:tmpl w:val="F3FA876A"/>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left"/>
      <w:pPr>
        <w:tabs>
          <w:tab w:val="num" w:pos="4046"/>
        </w:tabs>
        <w:ind w:left="3974"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23" w15:restartNumberingAfterBreak="0">
    <w:nsid w:val="458128D7"/>
    <w:multiLevelType w:val="hybridMultilevel"/>
    <w:tmpl w:val="608E8B06"/>
    <w:lvl w:ilvl="0" w:tplc="B31234BA">
      <w:start w:val="1"/>
      <w:numFmt w:val="decimal"/>
      <w:lvlText w:val="%1."/>
      <w:lvlJc w:val="left"/>
      <w:pPr>
        <w:ind w:left="724" w:hanging="44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4" w15:restartNumberingAfterBreak="0">
    <w:nsid w:val="46555DBF"/>
    <w:multiLevelType w:val="hybridMultilevel"/>
    <w:tmpl w:val="6E763D7C"/>
    <w:lvl w:ilvl="0" w:tplc="0C9866FC">
      <w:start w:val="2"/>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5" w15:restartNumberingAfterBreak="0">
    <w:nsid w:val="49051BA7"/>
    <w:multiLevelType w:val="hybridMultilevel"/>
    <w:tmpl w:val="3C529F20"/>
    <w:lvl w:ilvl="0" w:tplc="0809000F">
      <w:start w:val="1"/>
      <w:numFmt w:val="decimal"/>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26" w15:restartNumberingAfterBreak="0">
    <w:nsid w:val="4D2D71B0"/>
    <w:multiLevelType w:val="hybridMultilevel"/>
    <w:tmpl w:val="F3DE2E0C"/>
    <w:lvl w:ilvl="0" w:tplc="6172D20A">
      <w:start w:val="1"/>
      <w:numFmt w:val="decimal"/>
      <w:lvlText w:val="%1."/>
      <w:lvlJc w:val="left"/>
      <w:pPr>
        <w:ind w:left="720" w:hanging="360"/>
      </w:pPr>
      <w:rPr>
        <w:rFonts w:hint="default"/>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E3A5B58"/>
    <w:multiLevelType w:val="hybridMultilevel"/>
    <w:tmpl w:val="E982CBC2"/>
    <w:lvl w:ilvl="0" w:tplc="126ACAD6">
      <w:start w:val="6"/>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8" w15:restartNumberingAfterBreak="0">
    <w:nsid w:val="50383784"/>
    <w:multiLevelType w:val="hybridMultilevel"/>
    <w:tmpl w:val="1422D9FC"/>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9" w15:restartNumberingAfterBreak="0">
    <w:nsid w:val="58BF6AD1"/>
    <w:multiLevelType w:val="hybridMultilevel"/>
    <w:tmpl w:val="2E0620A0"/>
    <w:lvl w:ilvl="0" w:tplc="B31234BA">
      <w:start w:val="1"/>
      <w:numFmt w:val="decimal"/>
      <w:lvlText w:val="%1."/>
      <w:lvlJc w:val="left"/>
      <w:pPr>
        <w:ind w:left="1297" w:hanging="440"/>
      </w:pPr>
      <w:rPr>
        <w:rFonts w:hint="default"/>
      </w:rPr>
    </w:lvl>
    <w:lvl w:ilvl="1" w:tplc="08090019" w:tentative="1">
      <w:start w:val="1"/>
      <w:numFmt w:val="lowerLetter"/>
      <w:lvlText w:val="%2."/>
      <w:lvlJc w:val="left"/>
      <w:pPr>
        <w:ind w:left="2013" w:hanging="360"/>
      </w:pPr>
    </w:lvl>
    <w:lvl w:ilvl="2" w:tplc="0809001B" w:tentative="1">
      <w:start w:val="1"/>
      <w:numFmt w:val="lowerRoman"/>
      <w:lvlText w:val="%3."/>
      <w:lvlJc w:val="right"/>
      <w:pPr>
        <w:ind w:left="2733" w:hanging="180"/>
      </w:pPr>
    </w:lvl>
    <w:lvl w:ilvl="3" w:tplc="0809000F" w:tentative="1">
      <w:start w:val="1"/>
      <w:numFmt w:val="decimal"/>
      <w:lvlText w:val="%4."/>
      <w:lvlJc w:val="left"/>
      <w:pPr>
        <w:ind w:left="3453" w:hanging="360"/>
      </w:pPr>
    </w:lvl>
    <w:lvl w:ilvl="4" w:tplc="08090019" w:tentative="1">
      <w:start w:val="1"/>
      <w:numFmt w:val="lowerLetter"/>
      <w:lvlText w:val="%5."/>
      <w:lvlJc w:val="left"/>
      <w:pPr>
        <w:ind w:left="4173" w:hanging="360"/>
      </w:pPr>
    </w:lvl>
    <w:lvl w:ilvl="5" w:tplc="0809001B" w:tentative="1">
      <w:start w:val="1"/>
      <w:numFmt w:val="lowerRoman"/>
      <w:lvlText w:val="%6."/>
      <w:lvlJc w:val="right"/>
      <w:pPr>
        <w:ind w:left="4893" w:hanging="180"/>
      </w:pPr>
    </w:lvl>
    <w:lvl w:ilvl="6" w:tplc="0809000F" w:tentative="1">
      <w:start w:val="1"/>
      <w:numFmt w:val="decimal"/>
      <w:lvlText w:val="%7."/>
      <w:lvlJc w:val="left"/>
      <w:pPr>
        <w:ind w:left="5613" w:hanging="360"/>
      </w:pPr>
    </w:lvl>
    <w:lvl w:ilvl="7" w:tplc="08090019" w:tentative="1">
      <w:start w:val="1"/>
      <w:numFmt w:val="lowerLetter"/>
      <w:lvlText w:val="%8."/>
      <w:lvlJc w:val="left"/>
      <w:pPr>
        <w:ind w:left="6333" w:hanging="360"/>
      </w:pPr>
    </w:lvl>
    <w:lvl w:ilvl="8" w:tplc="0809001B" w:tentative="1">
      <w:start w:val="1"/>
      <w:numFmt w:val="lowerRoman"/>
      <w:lvlText w:val="%9."/>
      <w:lvlJc w:val="right"/>
      <w:pPr>
        <w:ind w:left="7053" w:hanging="180"/>
      </w:pPr>
    </w:lvl>
  </w:abstractNum>
  <w:abstractNum w:abstractNumId="30" w15:restartNumberingAfterBreak="0">
    <w:nsid w:val="59265FAF"/>
    <w:multiLevelType w:val="hybridMultilevel"/>
    <w:tmpl w:val="4C9A29DE"/>
    <w:lvl w:ilvl="0" w:tplc="D26AE76E">
      <w:start w:val="1"/>
      <w:numFmt w:val="decimal"/>
      <w:lvlText w:val="%1."/>
      <w:lvlJc w:val="left"/>
      <w:pPr>
        <w:ind w:left="786" w:hanging="360"/>
      </w:pPr>
      <w:rPr>
        <w:rFonts w:hint="default"/>
      </w:rPr>
    </w:lvl>
    <w:lvl w:ilvl="1" w:tplc="C7127672">
      <w:start w:val="1"/>
      <w:numFmt w:val="lowerLetter"/>
      <w:lvlText w:val="%2."/>
      <w:lvlJc w:val="left"/>
      <w:pPr>
        <w:ind w:left="2006" w:hanging="860"/>
      </w:pPr>
      <w:rPr>
        <w:rFonts w:hint="default"/>
      </w:rPr>
    </w:lvl>
    <w:lvl w:ilvl="2" w:tplc="834099F6">
      <w:start w:val="1"/>
      <w:numFmt w:val="decimal"/>
      <w:lvlText w:val="%3)"/>
      <w:lvlJc w:val="left"/>
      <w:pPr>
        <w:ind w:left="2906" w:hanging="860"/>
      </w:pPr>
      <w:rPr>
        <w:rFonts w:hint="default"/>
      </w:r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31" w15:restartNumberingAfterBreak="0">
    <w:nsid w:val="594B6759"/>
    <w:multiLevelType w:val="hybridMultilevel"/>
    <w:tmpl w:val="D68AECB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15:restartNumberingAfterBreak="0">
    <w:nsid w:val="6053101E"/>
    <w:multiLevelType w:val="hybridMultilevel"/>
    <w:tmpl w:val="B210B458"/>
    <w:lvl w:ilvl="0" w:tplc="C464E682">
      <w:start w:val="1"/>
      <w:numFmt w:val="decimal"/>
      <w:lvlText w:val="%1."/>
      <w:lvlJc w:val="left"/>
      <w:pPr>
        <w:ind w:left="724" w:hanging="44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3" w15:restartNumberingAfterBreak="0">
    <w:nsid w:val="64380E37"/>
    <w:multiLevelType w:val="hybridMultilevel"/>
    <w:tmpl w:val="13920B9C"/>
    <w:lvl w:ilvl="0" w:tplc="D26AE76E">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34" w15:restartNumberingAfterBreak="0">
    <w:nsid w:val="653E4A0D"/>
    <w:multiLevelType w:val="hybridMultilevel"/>
    <w:tmpl w:val="21B47F98"/>
    <w:lvl w:ilvl="0" w:tplc="D26AE76E">
      <w:start w:val="1"/>
      <w:numFmt w:val="decimal"/>
      <w:lvlText w:val="%1."/>
      <w:lvlJc w:val="left"/>
      <w:pPr>
        <w:ind w:left="1359" w:hanging="360"/>
      </w:pPr>
      <w:rPr>
        <w:rFonts w:hint="default"/>
      </w:rPr>
    </w:lvl>
    <w:lvl w:ilvl="1" w:tplc="08090019" w:tentative="1">
      <w:start w:val="1"/>
      <w:numFmt w:val="lowerLetter"/>
      <w:lvlText w:val="%2."/>
      <w:lvlJc w:val="left"/>
      <w:pPr>
        <w:ind w:left="2013" w:hanging="360"/>
      </w:pPr>
    </w:lvl>
    <w:lvl w:ilvl="2" w:tplc="0809001B" w:tentative="1">
      <w:start w:val="1"/>
      <w:numFmt w:val="lowerRoman"/>
      <w:lvlText w:val="%3."/>
      <w:lvlJc w:val="right"/>
      <w:pPr>
        <w:ind w:left="2733" w:hanging="180"/>
      </w:pPr>
    </w:lvl>
    <w:lvl w:ilvl="3" w:tplc="0809000F" w:tentative="1">
      <w:start w:val="1"/>
      <w:numFmt w:val="decimal"/>
      <w:lvlText w:val="%4."/>
      <w:lvlJc w:val="left"/>
      <w:pPr>
        <w:ind w:left="3453" w:hanging="360"/>
      </w:pPr>
    </w:lvl>
    <w:lvl w:ilvl="4" w:tplc="08090019" w:tentative="1">
      <w:start w:val="1"/>
      <w:numFmt w:val="lowerLetter"/>
      <w:lvlText w:val="%5."/>
      <w:lvlJc w:val="left"/>
      <w:pPr>
        <w:ind w:left="4173" w:hanging="360"/>
      </w:pPr>
    </w:lvl>
    <w:lvl w:ilvl="5" w:tplc="0809001B" w:tentative="1">
      <w:start w:val="1"/>
      <w:numFmt w:val="lowerRoman"/>
      <w:lvlText w:val="%6."/>
      <w:lvlJc w:val="right"/>
      <w:pPr>
        <w:ind w:left="4893" w:hanging="180"/>
      </w:pPr>
    </w:lvl>
    <w:lvl w:ilvl="6" w:tplc="0809000F" w:tentative="1">
      <w:start w:val="1"/>
      <w:numFmt w:val="decimal"/>
      <w:lvlText w:val="%7."/>
      <w:lvlJc w:val="left"/>
      <w:pPr>
        <w:ind w:left="5613" w:hanging="360"/>
      </w:pPr>
    </w:lvl>
    <w:lvl w:ilvl="7" w:tplc="08090019" w:tentative="1">
      <w:start w:val="1"/>
      <w:numFmt w:val="lowerLetter"/>
      <w:lvlText w:val="%8."/>
      <w:lvlJc w:val="left"/>
      <w:pPr>
        <w:ind w:left="6333" w:hanging="360"/>
      </w:pPr>
    </w:lvl>
    <w:lvl w:ilvl="8" w:tplc="0809001B" w:tentative="1">
      <w:start w:val="1"/>
      <w:numFmt w:val="lowerRoman"/>
      <w:lvlText w:val="%9."/>
      <w:lvlJc w:val="right"/>
      <w:pPr>
        <w:ind w:left="7053" w:hanging="180"/>
      </w:pPr>
    </w:lvl>
  </w:abstractNum>
  <w:abstractNum w:abstractNumId="35" w15:restartNumberingAfterBreak="0">
    <w:nsid w:val="6CA23EC3"/>
    <w:multiLevelType w:val="hybridMultilevel"/>
    <w:tmpl w:val="F78EC028"/>
    <w:lvl w:ilvl="0" w:tplc="4BBCEFF2">
      <w:start w:val="1"/>
      <w:numFmt w:val="decimal"/>
      <w:lvlText w:val="%1."/>
      <w:lvlJc w:val="left"/>
      <w:pPr>
        <w:ind w:left="1364" w:hanging="720"/>
      </w:pPr>
      <w:rPr>
        <w:rFonts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36" w15:restartNumberingAfterBreak="0">
    <w:nsid w:val="6DB21895"/>
    <w:multiLevelType w:val="hybridMultilevel"/>
    <w:tmpl w:val="045CAFB4"/>
    <w:lvl w:ilvl="0" w:tplc="4CD4D9C8">
      <w:start w:val="1"/>
      <w:numFmt w:val="upp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E271B70"/>
    <w:multiLevelType w:val="hybridMultilevel"/>
    <w:tmpl w:val="AE22BAC6"/>
    <w:lvl w:ilvl="0" w:tplc="D26AE76E">
      <w:start w:val="1"/>
      <w:numFmt w:val="decimal"/>
      <w:lvlText w:val="%1."/>
      <w:lvlJc w:val="left"/>
      <w:pPr>
        <w:ind w:left="1212" w:hanging="360"/>
      </w:pPr>
      <w:rPr>
        <w:rFonts w:hint="default"/>
      </w:r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38" w15:restartNumberingAfterBreak="0">
    <w:nsid w:val="6F421206"/>
    <w:multiLevelType w:val="hybridMultilevel"/>
    <w:tmpl w:val="33FEF13C"/>
    <w:lvl w:ilvl="0" w:tplc="D698FD52">
      <w:start w:val="1"/>
      <w:numFmt w:val="decimal"/>
      <w:lvlText w:val="%1."/>
      <w:lvlJc w:val="left"/>
      <w:pPr>
        <w:ind w:left="2006" w:hanging="860"/>
      </w:pPr>
      <w:rPr>
        <w:rFonts w:hint="default"/>
      </w:rPr>
    </w:lvl>
    <w:lvl w:ilvl="1" w:tplc="08090019" w:tentative="1">
      <w:start w:val="1"/>
      <w:numFmt w:val="lowerLetter"/>
      <w:lvlText w:val="%2."/>
      <w:lvlJc w:val="left"/>
      <w:pPr>
        <w:ind w:left="2013" w:hanging="360"/>
      </w:pPr>
    </w:lvl>
    <w:lvl w:ilvl="2" w:tplc="0809001B" w:tentative="1">
      <w:start w:val="1"/>
      <w:numFmt w:val="lowerRoman"/>
      <w:lvlText w:val="%3."/>
      <w:lvlJc w:val="right"/>
      <w:pPr>
        <w:ind w:left="2733" w:hanging="180"/>
      </w:pPr>
    </w:lvl>
    <w:lvl w:ilvl="3" w:tplc="0809000F" w:tentative="1">
      <w:start w:val="1"/>
      <w:numFmt w:val="decimal"/>
      <w:lvlText w:val="%4."/>
      <w:lvlJc w:val="left"/>
      <w:pPr>
        <w:ind w:left="3453" w:hanging="360"/>
      </w:pPr>
    </w:lvl>
    <w:lvl w:ilvl="4" w:tplc="08090019" w:tentative="1">
      <w:start w:val="1"/>
      <w:numFmt w:val="lowerLetter"/>
      <w:lvlText w:val="%5."/>
      <w:lvlJc w:val="left"/>
      <w:pPr>
        <w:ind w:left="4173" w:hanging="360"/>
      </w:pPr>
    </w:lvl>
    <w:lvl w:ilvl="5" w:tplc="0809001B" w:tentative="1">
      <w:start w:val="1"/>
      <w:numFmt w:val="lowerRoman"/>
      <w:lvlText w:val="%6."/>
      <w:lvlJc w:val="right"/>
      <w:pPr>
        <w:ind w:left="4893" w:hanging="180"/>
      </w:pPr>
    </w:lvl>
    <w:lvl w:ilvl="6" w:tplc="0809000F" w:tentative="1">
      <w:start w:val="1"/>
      <w:numFmt w:val="decimal"/>
      <w:lvlText w:val="%7."/>
      <w:lvlJc w:val="left"/>
      <w:pPr>
        <w:ind w:left="5613" w:hanging="360"/>
      </w:pPr>
    </w:lvl>
    <w:lvl w:ilvl="7" w:tplc="08090019" w:tentative="1">
      <w:start w:val="1"/>
      <w:numFmt w:val="lowerLetter"/>
      <w:lvlText w:val="%8."/>
      <w:lvlJc w:val="left"/>
      <w:pPr>
        <w:ind w:left="6333" w:hanging="360"/>
      </w:pPr>
    </w:lvl>
    <w:lvl w:ilvl="8" w:tplc="0809001B" w:tentative="1">
      <w:start w:val="1"/>
      <w:numFmt w:val="lowerRoman"/>
      <w:lvlText w:val="%9."/>
      <w:lvlJc w:val="right"/>
      <w:pPr>
        <w:ind w:left="7053" w:hanging="180"/>
      </w:pPr>
    </w:lvl>
  </w:abstractNum>
  <w:abstractNum w:abstractNumId="39" w15:restartNumberingAfterBreak="0">
    <w:nsid w:val="72823937"/>
    <w:multiLevelType w:val="hybridMultilevel"/>
    <w:tmpl w:val="73307EBE"/>
    <w:lvl w:ilvl="0" w:tplc="418CF800">
      <w:start w:val="1"/>
      <w:numFmt w:val="lowerLetter"/>
      <w:lvlText w:val="%1."/>
      <w:lvlJc w:val="left"/>
      <w:pPr>
        <w:ind w:left="2006" w:hanging="860"/>
      </w:pPr>
      <w:rPr>
        <w:rFonts w:hint="default"/>
      </w:rPr>
    </w:lvl>
    <w:lvl w:ilvl="1" w:tplc="08090019" w:tentative="1">
      <w:start w:val="1"/>
      <w:numFmt w:val="lowerLetter"/>
      <w:lvlText w:val="%2."/>
      <w:lvlJc w:val="left"/>
      <w:pPr>
        <w:ind w:left="2013" w:hanging="360"/>
      </w:pPr>
    </w:lvl>
    <w:lvl w:ilvl="2" w:tplc="0809001B" w:tentative="1">
      <w:start w:val="1"/>
      <w:numFmt w:val="lowerRoman"/>
      <w:lvlText w:val="%3."/>
      <w:lvlJc w:val="right"/>
      <w:pPr>
        <w:ind w:left="2733" w:hanging="180"/>
      </w:pPr>
    </w:lvl>
    <w:lvl w:ilvl="3" w:tplc="0809000F" w:tentative="1">
      <w:start w:val="1"/>
      <w:numFmt w:val="decimal"/>
      <w:lvlText w:val="%4."/>
      <w:lvlJc w:val="left"/>
      <w:pPr>
        <w:ind w:left="3453" w:hanging="360"/>
      </w:pPr>
    </w:lvl>
    <w:lvl w:ilvl="4" w:tplc="08090019" w:tentative="1">
      <w:start w:val="1"/>
      <w:numFmt w:val="lowerLetter"/>
      <w:lvlText w:val="%5."/>
      <w:lvlJc w:val="left"/>
      <w:pPr>
        <w:ind w:left="4173" w:hanging="360"/>
      </w:pPr>
    </w:lvl>
    <w:lvl w:ilvl="5" w:tplc="0809001B" w:tentative="1">
      <w:start w:val="1"/>
      <w:numFmt w:val="lowerRoman"/>
      <w:lvlText w:val="%6."/>
      <w:lvlJc w:val="right"/>
      <w:pPr>
        <w:ind w:left="4893" w:hanging="180"/>
      </w:pPr>
    </w:lvl>
    <w:lvl w:ilvl="6" w:tplc="0809000F" w:tentative="1">
      <w:start w:val="1"/>
      <w:numFmt w:val="decimal"/>
      <w:lvlText w:val="%7."/>
      <w:lvlJc w:val="left"/>
      <w:pPr>
        <w:ind w:left="5613" w:hanging="360"/>
      </w:pPr>
    </w:lvl>
    <w:lvl w:ilvl="7" w:tplc="08090019" w:tentative="1">
      <w:start w:val="1"/>
      <w:numFmt w:val="lowerLetter"/>
      <w:lvlText w:val="%8."/>
      <w:lvlJc w:val="left"/>
      <w:pPr>
        <w:ind w:left="6333" w:hanging="360"/>
      </w:pPr>
    </w:lvl>
    <w:lvl w:ilvl="8" w:tplc="0809001B" w:tentative="1">
      <w:start w:val="1"/>
      <w:numFmt w:val="lowerRoman"/>
      <w:lvlText w:val="%9."/>
      <w:lvlJc w:val="right"/>
      <w:pPr>
        <w:ind w:left="7053" w:hanging="180"/>
      </w:pPr>
    </w:lvl>
  </w:abstractNum>
  <w:abstractNum w:abstractNumId="40" w15:restartNumberingAfterBreak="0">
    <w:nsid w:val="741E6C95"/>
    <w:multiLevelType w:val="hybridMultilevel"/>
    <w:tmpl w:val="3440D592"/>
    <w:lvl w:ilvl="0" w:tplc="3F341912">
      <w:start w:val="1"/>
      <w:numFmt w:val="decimal"/>
      <w:lvlText w:val="%1."/>
      <w:lvlJc w:val="left"/>
      <w:pPr>
        <w:ind w:left="724" w:hanging="44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1" w15:restartNumberingAfterBreak="0">
    <w:nsid w:val="79B579D1"/>
    <w:multiLevelType w:val="hybridMultilevel"/>
    <w:tmpl w:val="B68A3E52"/>
    <w:lvl w:ilvl="0" w:tplc="D698FD52">
      <w:start w:val="1"/>
      <w:numFmt w:val="decimal"/>
      <w:lvlText w:val="%1."/>
      <w:lvlJc w:val="left"/>
      <w:pPr>
        <w:ind w:left="1433" w:hanging="860"/>
      </w:pPr>
      <w:rPr>
        <w:rFonts w:hint="default"/>
      </w:rPr>
    </w:lvl>
    <w:lvl w:ilvl="1" w:tplc="08090019" w:tentative="1">
      <w:start w:val="1"/>
      <w:numFmt w:val="lowerLetter"/>
      <w:lvlText w:val="%2."/>
      <w:lvlJc w:val="left"/>
      <w:pPr>
        <w:ind w:left="1653" w:hanging="360"/>
      </w:pPr>
    </w:lvl>
    <w:lvl w:ilvl="2" w:tplc="0809001B" w:tentative="1">
      <w:start w:val="1"/>
      <w:numFmt w:val="lowerRoman"/>
      <w:lvlText w:val="%3."/>
      <w:lvlJc w:val="right"/>
      <w:pPr>
        <w:ind w:left="2373" w:hanging="180"/>
      </w:pPr>
    </w:lvl>
    <w:lvl w:ilvl="3" w:tplc="0809000F" w:tentative="1">
      <w:start w:val="1"/>
      <w:numFmt w:val="decimal"/>
      <w:lvlText w:val="%4."/>
      <w:lvlJc w:val="left"/>
      <w:pPr>
        <w:ind w:left="3093" w:hanging="360"/>
      </w:pPr>
    </w:lvl>
    <w:lvl w:ilvl="4" w:tplc="08090019" w:tentative="1">
      <w:start w:val="1"/>
      <w:numFmt w:val="lowerLetter"/>
      <w:lvlText w:val="%5."/>
      <w:lvlJc w:val="left"/>
      <w:pPr>
        <w:ind w:left="3813" w:hanging="360"/>
      </w:pPr>
    </w:lvl>
    <w:lvl w:ilvl="5" w:tplc="0809001B" w:tentative="1">
      <w:start w:val="1"/>
      <w:numFmt w:val="lowerRoman"/>
      <w:lvlText w:val="%6."/>
      <w:lvlJc w:val="right"/>
      <w:pPr>
        <w:ind w:left="4533" w:hanging="180"/>
      </w:pPr>
    </w:lvl>
    <w:lvl w:ilvl="6" w:tplc="0809000F" w:tentative="1">
      <w:start w:val="1"/>
      <w:numFmt w:val="decimal"/>
      <w:lvlText w:val="%7."/>
      <w:lvlJc w:val="left"/>
      <w:pPr>
        <w:ind w:left="5253" w:hanging="360"/>
      </w:pPr>
    </w:lvl>
    <w:lvl w:ilvl="7" w:tplc="08090019" w:tentative="1">
      <w:start w:val="1"/>
      <w:numFmt w:val="lowerLetter"/>
      <w:lvlText w:val="%8."/>
      <w:lvlJc w:val="left"/>
      <w:pPr>
        <w:ind w:left="5973" w:hanging="360"/>
      </w:pPr>
    </w:lvl>
    <w:lvl w:ilvl="8" w:tplc="0809001B" w:tentative="1">
      <w:start w:val="1"/>
      <w:numFmt w:val="lowerRoman"/>
      <w:lvlText w:val="%9."/>
      <w:lvlJc w:val="right"/>
      <w:pPr>
        <w:ind w:left="6693" w:hanging="180"/>
      </w:pPr>
    </w:lvl>
  </w:abstractNum>
  <w:num w:numId="1" w16cid:durableId="1751929001">
    <w:abstractNumId w:val="22"/>
  </w:num>
  <w:num w:numId="2" w16cid:durableId="286543908">
    <w:abstractNumId w:val="26"/>
  </w:num>
  <w:num w:numId="3" w16cid:durableId="2141458345">
    <w:abstractNumId w:val="27"/>
  </w:num>
  <w:num w:numId="4" w16cid:durableId="1967849602">
    <w:abstractNumId w:val="20"/>
  </w:num>
  <w:num w:numId="5" w16cid:durableId="1938055408">
    <w:abstractNumId w:val="21"/>
  </w:num>
  <w:num w:numId="6" w16cid:durableId="1716081821">
    <w:abstractNumId w:val="17"/>
  </w:num>
  <w:num w:numId="7" w16cid:durableId="1377118892">
    <w:abstractNumId w:val="18"/>
  </w:num>
  <w:num w:numId="8" w16cid:durableId="1959295624">
    <w:abstractNumId w:val="31"/>
  </w:num>
  <w:num w:numId="9" w16cid:durableId="559485226">
    <w:abstractNumId w:val="7"/>
  </w:num>
  <w:num w:numId="10" w16cid:durableId="457063929">
    <w:abstractNumId w:val="24"/>
  </w:num>
  <w:num w:numId="11" w16cid:durableId="1797599416">
    <w:abstractNumId w:val="25"/>
  </w:num>
  <w:num w:numId="12" w16cid:durableId="1572890890">
    <w:abstractNumId w:val="33"/>
  </w:num>
  <w:num w:numId="13" w16cid:durableId="1016347704">
    <w:abstractNumId w:val="37"/>
  </w:num>
  <w:num w:numId="14" w16cid:durableId="1712997606">
    <w:abstractNumId w:val="30"/>
  </w:num>
  <w:num w:numId="15" w16cid:durableId="1290160473">
    <w:abstractNumId w:val="10"/>
  </w:num>
  <w:num w:numId="16" w16cid:durableId="347870244">
    <w:abstractNumId w:val="32"/>
  </w:num>
  <w:num w:numId="17" w16cid:durableId="799149633">
    <w:abstractNumId w:val="36"/>
  </w:num>
  <w:num w:numId="18" w16cid:durableId="621377006">
    <w:abstractNumId w:val="12"/>
  </w:num>
  <w:num w:numId="19" w16cid:durableId="1449394643">
    <w:abstractNumId w:val="13"/>
  </w:num>
  <w:num w:numId="20" w16cid:durableId="2004312192">
    <w:abstractNumId w:val="34"/>
  </w:num>
  <w:num w:numId="21" w16cid:durableId="297106270">
    <w:abstractNumId w:val="19"/>
  </w:num>
  <w:num w:numId="22" w16cid:durableId="738408907">
    <w:abstractNumId w:val="39"/>
  </w:num>
  <w:num w:numId="23" w16cid:durableId="1029988827">
    <w:abstractNumId w:val="3"/>
  </w:num>
  <w:num w:numId="24" w16cid:durableId="1405910503">
    <w:abstractNumId w:val="28"/>
  </w:num>
  <w:num w:numId="25" w16cid:durableId="1295411489">
    <w:abstractNumId w:val="1"/>
  </w:num>
  <w:num w:numId="26" w16cid:durableId="2108385054">
    <w:abstractNumId w:val="14"/>
  </w:num>
  <w:num w:numId="27" w16cid:durableId="593897582">
    <w:abstractNumId w:val="23"/>
  </w:num>
  <w:num w:numId="28" w16cid:durableId="1142694541">
    <w:abstractNumId w:val="8"/>
  </w:num>
  <w:num w:numId="29" w16cid:durableId="1432892257">
    <w:abstractNumId w:val="29"/>
  </w:num>
  <w:num w:numId="30" w16cid:durableId="1554926034">
    <w:abstractNumId w:val="9"/>
  </w:num>
  <w:num w:numId="31" w16cid:durableId="878469490">
    <w:abstractNumId w:val="16"/>
  </w:num>
  <w:num w:numId="32" w16cid:durableId="880172183">
    <w:abstractNumId w:val="5"/>
  </w:num>
  <w:num w:numId="33" w16cid:durableId="1220945485">
    <w:abstractNumId w:val="2"/>
  </w:num>
  <w:num w:numId="34" w16cid:durableId="1713967242">
    <w:abstractNumId w:val="6"/>
  </w:num>
  <w:num w:numId="35" w16cid:durableId="795833818">
    <w:abstractNumId w:val="35"/>
  </w:num>
  <w:num w:numId="36" w16cid:durableId="573585892">
    <w:abstractNumId w:val="40"/>
  </w:num>
  <w:num w:numId="37" w16cid:durableId="2005931778">
    <w:abstractNumId w:val="11"/>
  </w:num>
  <w:num w:numId="38" w16cid:durableId="1086803745">
    <w:abstractNumId w:val="15"/>
  </w:num>
  <w:num w:numId="39" w16cid:durableId="605505450">
    <w:abstractNumId w:val="4"/>
  </w:num>
  <w:num w:numId="40" w16cid:durableId="1960524215">
    <w:abstractNumId w:val="41"/>
  </w:num>
  <w:num w:numId="41" w16cid:durableId="246965901">
    <w:abstractNumId w:val="38"/>
  </w:num>
  <w:num w:numId="42" w16cid:durableId="1715613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e2NDQ1MDA1MjYxNTBT0lEKTi0uzszPAykwqwUADmriLCwAAAA="/>
  </w:docVars>
  <w:rsids>
    <w:rsidRoot w:val="00E544C8"/>
    <w:rsid w:val="00000DA6"/>
    <w:rsid w:val="000010EA"/>
    <w:rsid w:val="000122DE"/>
    <w:rsid w:val="000137E8"/>
    <w:rsid w:val="000212E4"/>
    <w:rsid w:val="00021ECF"/>
    <w:rsid w:val="00026CD6"/>
    <w:rsid w:val="000319F8"/>
    <w:rsid w:val="00037746"/>
    <w:rsid w:val="0004450B"/>
    <w:rsid w:val="000522CD"/>
    <w:rsid w:val="00052992"/>
    <w:rsid w:val="00064331"/>
    <w:rsid w:val="00064C39"/>
    <w:rsid w:val="0006591F"/>
    <w:rsid w:val="00066AD7"/>
    <w:rsid w:val="00072C06"/>
    <w:rsid w:val="00073895"/>
    <w:rsid w:val="000753FA"/>
    <w:rsid w:val="000760CA"/>
    <w:rsid w:val="00082800"/>
    <w:rsid w:val="00086A88"/>
    <w:rsid w:val="000A1366"/>
    <w:rsid w:val="000D2843"/>
    <w:rsid w:val="000D4BE1"/>
    <w:rsid w:val="000E3594"/>
    <w:rsid w:val="000F55CD"/>
    <w:rsid w:val="001112B7"/>
    <w:rsid w:val="00112A59"/>
    <w:rsid w:val="00113374"/>
    <w:rsid w:val="00114D27"/>
    <w:rsid w:val="00126F46"/>
    <w:rsid w:val="00127B83"/>
    <w:rsid w:val="001446E4"/>
    <w:rsid w:val="0016402F"/>
    <w:rsid w:val="001912DB"/>
    <w:rsid w:val="0019137D"/>
    <w:rsid w:val="00197986"/>
    <w:rsid w:val="001A0AB9"/>
    <w:rsid w:val="001A2E09"/>
    <w:rsid w:val="001D607C"/>
    <w:rsid w:val="00204CDF"/>
    <w:rsid w:val="0021726E"/>
    <w:rsid w:val="00266CF4"/>
    <w:rsid w:val="00267441"/>
    <w:rsid w:val="00277B04"/>
    <w:rsid w:val="00277EE4"/>
    <w:rsid w:val="002842EE"/>
    <w:rsid w:val="002A5511"/>
    <w:rsid w:val="002A71E5"/>
    <w:rsid w:val="002B0D43"/>
    <w:rsid w:val="002D3293"/>
    <w:rsid w:val="002D61C2"/>
    <w:rsid w:val="002E271E"/>
    <w:rsid w:val="002E2D68"/>
    <w:rsid w:val="003008A0"/>
    <w:rsid w:val="003012D7"/>
    <w:rsid w:val="00325795"/>
    <w:rsid w:val="0035191A"/>
    <w:rsid w:val="00373509"/>
    <w:rsid w:val="003743A2"/>
    <w:rsid w:val="00374B93"/>
    <w:rsid w:val="00377069"/>
    <w:rsid w:val="00385559"/>
    <w:rsid w:val="003A6BFB"/>
    <w:rsid w:val="003C07DC"/>
    <w:rsid w:val="003C2FE2"/>
    <w:rsid w:val="003E331D"/>
    <w:rsid w:val="003E6328"/>
    <w:rsid w:val="003E7D85"/>
    <w:rsid w:val="003F5FE3"/>
    <w:rsid w:val="004003DB"/>
    <w:rsid w:val="00404452"/>
    <w:rsid w:val="0041008B"/>
    <w:rsid w:val="00422157"/>
    <w:rsid w:val="004257C7"/>
    <w:rsid w:val="00430929"/>
    <w:rsid w:val="00437D3B"/>
    <w:rsid w:val="00471F60"/>
    <w:rsid w:val="00475E04"/>
    <w:rsid w:val="00477FD2"/>
    <w:rsid w:val="004818D4"/>
    <w:rsid w:val="004A398B"/>
    <w:rsid w:val="004B6A6B"/>
    <w:rsid w:val="004C4C1F"/>
    <w:rsid w:val="004C66BB"/>
    <w:rsid w:val="004C72E0"/>
    <w:rsid w:val="004D6913"/>
    <w:rsid w:val="004D7383"/>
    <w:rsid w:val="004E73FB"/>
    <w:rsid w:val="004F46BD"/>
    <w:rsid w:val="0051613B"/>
    <w:rsid w:val="005302AB"/>
    <w:rsid w:val="00534AA0"/>
    <w:rsid w:val="00567037"/>
    <w:rsid w:val="0057263C"/>
    <w:rsid w:val="00582111"/>
    <w:rsid w:val="0058739D"/>
    <w:rsid w:val="00595C2F"/>
    <w:rsid w:val="005B3C63"/>
    <w:rsid w:val="005C6186"/>
    <w:rsid w:val="005C67EC"/>
    <w:rsid w:val="00651332"/>
    <w:rsid w:val="00651726"/>
    <w:rsid w:val="006736AC"/>
    <w:rsid w:val="0067562B"/>
    <w:rsid w:val="006846A4"/>
    <w:rsid w:val="0069049B"/>
    <w:rsid w:val="006A1D5D"/>
    <w:rsid w:val="006A1DB1"/>
    <w:rsid w:val="006A2366"/>
    <w:rsid w:val="006B0599"/>
    <w:rsid w:val="006B34E5"/>
    <w:rsid w:val="006C033B"/>
    <w:rsid w:val="006D231C"/>
    <w:rsid w:val="006E3D15"/>
    <w:rsid w:val="006E5769"/>
    <w:rsid w:val="0070101C"/>
    <w:rsid w:val="00705C62"/>
    <w:rsid w:val="00712731"/>
    <w:rsid w:val="00713FD4"/>
    <w:rsid w:val="00723A28"/>
    <w:rsid w:val="00725EC5"/>
    <w:rsid w:val="00740FA3"/>
    <w:rsid w:val="00744BE8"/>
    <w:rsid w:val="00751BB6"/>
    <w:rsid w:val="00751F00"/>
    <w:rsid w:val="0076609F"/>
    <w:rsid w:val="007712E9"/>
    <w:rsid w:val="00786253"/>
    <w:rsid w:val="007A4337"/>
    <w:rsid w:val="007B2B39"/>
    <w:rsid w:val="007B71B8"/>
    <w:rsid w:val="007C4070"/>
    <w:rsid w:val="007C4D4D"/>
    <w:rsid w:val="007E40DB"/>
    <w:rsid w:val="007E4A18"/>
    <w:rsid w:val="00804C8F"/>
    <w:rsid w:val="00805971"/>
    <w:rsid w:val="00806B32"/>
    <w:rsid w:val="008120F1"/>
    <w:rsid w:val="008160C6"/>
    <w:rsid w:val="00816731"/>
    <w:rsid w:val="00820178"/>
    <w:rsid w:val="00890A9B"/>
    <w:rsid w:val="008952CB"/>
    <w:rsid w:val="008964C8"/>
    <w:rsid w:val="008D45F9"/>
    <w:rsid w:val="008E0017"/>
    <w:rsid w:val="008E5FDE"/>
    <w:rsid w:val="008F4804"/>
    <w:rsid w:val="008F7027"/>
    <w:rsid w:val="0090030C"/>
    <w:rsid w:val="00903478"/>
    <w:rsid w:val="00910907"/>
    <w:rsid w:val="009135C5"/>
    <w:rsid w:val="009147B6"/>
    <w:rsid w:val="00922ED9"/>
    <w:rsid w:val="009261EE"/>
    <w:rsid w:val="009303AF"/>
    <w:rsid w:val="00942EF6"/>
    <w:rsid w:val="009576A2"/>
    <w:rsid w:val="00976890"/>
    <w:rsid w:val="009A043D"/>
    <w:rsid w:val="009A0F2F"/>
    <w:rsid w:val="009C5A4C"/>
    <w:rsid w:val="009C6F2B"/>
    <w:rsid w:val="009D2F76"/>
    <w:rsid w:val="009D6024"/>
    <w:rsid w:val="009D7996"/>
    <w:rsid w:val="009F0295"/>
    <w:rsid w:val="009F691D"/>
    <w:rsid w:val="00A101E5"/>
    <w:rsid w:val="00A11FF4"/>
    <w:rsid w:val="00A24FE2"/>
    <w:rsid w:val="00A26AAE"/>
    <w:rsid w:val="00A53689"/>
    <w:rsid w:val="00A737DD"/>
    <w:rsid w:val="00A828BB"/>
    <w:rsid w:val="00A868AB"/>
    <w:rsid w:val="00A86C77"/>
    <w:rsid w:val="00AA1CFB"/>
    <w:rsid w:val="00AA40C2"/>
    <w:rsid w:val="00AA7648"/>
    <w:rsid w:val="00AD13B2"/>
    <w:rsid w:val="00AD5793"/>
    <w:rsid w:val="00AE0A8D"/>
    <w:rsid w:val="00AE5FD9"/>
    <w:rsid w:val="00AF1AC7"/>
    <w:rsid w:val="00AF1EDC"/>
    <w:rsid w:val="00AF21D5"/>
    <w:rsid w:val="00AF272C"/>
    <w:rsid w:val="00AF5A03"/>
    <w:rsid w:val="00AF7B72"/>
    <w:rsid w:val="00B048E3"/>
    <w:rsid w:val="00B06381"/>
    <w:rsid w:val="00B11B33"/>
    <w:rsid w:val="00B1500A"/>
    <w:rsid w:val="00B2032B"/>
    <w:rsid w:val="00B23AF2"/>
    <w:rsid w:val="00B439E0"/>
    <w:rsid w:val="00B443D9"/>
    <w:rsid w:val="00B50800"/>
    <w:rsid w:val="00B53963"/>
    <w:rsid w:val="00B561B8"/>
    <w:rsid w:val="00B57478"/>
    <w:rsid w:val="00B62692"/>
    <w:rsid w:val="00B718A4"/>
    <w:rsid w:val="00B73E87"/>
    <w:rsid w:val="00B74808"/>
    <w:rsid w:val="00B85E11"/>
    <w:rsid w:val="00B935CB"/>
    <w:rsid w:val="00BA3FCF"/>
    <w:rsid w:val="00BA763E"/>
    <w:rsid w:val="00BC0945"/>
    <w:rsid w:val="00BE321F"/>
    <w:rsid w:val="00BF1FEC"/>
    <w:rsid w:val="00C051FC"/>
    <w:rsid w:val="00C12599"/>
    <w:rsid w:val="00C247F5"/>
    <w:rsid w:val="00C320BB"/>
    <w:rsid w:val="00C32E57"/>
    <w:rsid w:val="00C405F9"/>
    <w:rsid w:val="00C42BE4"/>
    <w:rsid w:val="00C75335"/>
    <w:rsid w:val="00C926A1"/>
    <w:rsid w:val="00C96D3B"/>
    <w:rsid w:val="00CA4EF4"/>
    <w:rsid w:val="00CB19B9"/>
    <w:rsid w:val="00CB1B34"/>
    <w:rsid w:val="00CB2B14"/>
    <w:rsid w:val="00CC233D"/>
    <w:rsid w:val="00CC4B33"/>
    <w:rsid w:val="00CC79A4"/>
    <w:rsid w:val="00CD5D5B"/>
    <w:rsid w:val="00CE1711"/>
    <w:rsid w:val="00CF48DF"/>
    <w:rsid w:val="00CF61A1"/>
    <w:rsid w:val="00CF7299"/>
    <w:rsid w:val="00D0416E"/>
    <w:rsid w:val="00D13261"/>
    <w:rsid w:val="00D3506D"/>
    <w:rsid w:val="00D41DD5"/>
    <w:rsid w:val="00D5412C"/>
    <w:rsid w:val="00D60B6C"/>
    <w:rsid w:val="00D62C48"/>
    <w:rsid w:val="00D76369"/>
    <w:rsid w:val="00DA6597"/>
    <w:rsid w:val="00DA796D"/>
    <w:rsid w:val="00DB15E0"/>
    <w:rsid w:val="00DB24BB"/>
    <w:rsid w:val="00DC6FDA"/>
    <w:rsid w:val="00DD150F"/>
    <w:rsid w:val="00DF6458"/>
    <w:rsid w:val="00DF7ED3"/>
    <w:rsid w:val="00E0620C"/>
    <w:rsid w:val="00E07579"/>
    <w:rsid w:val="00E11AC3"/>
    <w:rsid w:val="00E201C3"/>
    <w:rsid w:val="00E2022E"/>
    <w:rsid w:val="00E23F35"/>
    <w:rsid w:val="00E25C17"/>
    <w:rsid w:val="00E27010"/>
    <w:rsid w:val="00E370F1"/>
    <w:rsid w:val="00E452A7"/>
    <w:rsid w:val="00E51ED5"/>
    <w:rsid w:val="00E53507"/>
    <w:rsid w:val="00E544C8"/>
    <w:rsid w:val="00E54E5D"/>
    <w:rsid w:val="00E559B6"/>
    <w:rsid w:val="00E57452"/>
    <w:rsid w:val="00E63798"/>
    <w:rsid w:val="00E65BA0"/>
    <w:rsid w:val="00E722C6"/>
    <w:rsid w:val="00E8018F"/>
    <w:rsid w:val="00E8337A"/>
    <w:rsid w:val="00E83867"/>
    <w:rsid w:val="00E91491"/>
    <w:rsid w:val="00E92670"/>
    <w:rsid w:val="00E968DD"/>
    <w:rsid w:val="00EA5F8C"/>
    <w:rsid w:val="00EA6404"/>
    <w:rsid w:val="00EB204B"/>
    <w:rsid w:val="00EB6545"/>
    <w:rsid w:val="00EC73BC"/>
    <w:rsid w:val="00ED17FD"/>
    <w:rsid w:val="00ED615E"/>
    <w:rsid w:val="00EE1182"/>
    <w:rsid w:val="00EE64B2"/>
    <w:rsid w:val="00EF24CA"/>
    <w:rsid w:val="00EF7F7C"/>
    <w:rsid w:val="00F03D9B"/>
    <w:rsid w:val="00F07B38"/>
    <w:rsid w:val="00F147BD"/>
    <w:rsid w:val="00F557BE"/>
    <w:rsid w:val="00F62874"/>
    <w:rsid w:val="00F66428"/>
    <w:rsid w:val="00F667EF"/>
    <w:rsid w:val="00F72768"/>
    <w:rsid w:val="00F747A5"/>
    <w:rsid w:val="00F747C5"/>
    <w:rsid w:val="00F84227"/>
    <w:rsid w:val="00F84BCB"/>
    <w:rsid w:val="00F92CBB"/>
    <w:rsid w:val="00FC1A5A"/>
    <w:rsid w:val="00FC5FA2"/>
    <w:rsid w:val="00FD0F87"/>
    <w:rsid w:val="00FD599C"/>
    <w:rsid w:val="00FE4472"/>
    <w:rsid w:val="00FF2563"/>
    <w:rsid w:val="00FF47CA"/>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C6D191"/>
  <w15:docId w15:val="{9027E44D-463E-4ABD-8D05-66850EEB1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44C8"/>
    <w:pPr>
      <w:spacing w:after="0" w:line="240" w:lineRule="auto"/>
      <w:jc w:val="center"/>
    </w:pPr>
    <w:rPr>
      <w:rFonts w:ascii="Times New Roman" w:eastAsia="SimSun" w:hAnsi="Times New Roman" w:cs="Times New Roman"/>
      <w:sz w:val="20"/>
      <w:szCs w:val="20"/>
    </w:rPr>
  </w:style>
  <w:style w:type="paragraph" w:styleId="Heading1">
    <w:name w:val="heading 1"/>
    <w:basedOn w:val="Normal"/>
    <w:next w:val="Normal"/>
    <w:link w:val="Heading1Char"/>
    <w:qFormat/>
    <w:rsid w:val="00E544C8"/>
    <w:pPr>
      <w:keepNext/>
      <w:keepLines/>
      <w:numPr>
        <w:numId w:val="1"/>
      </w:numPr>
      <w:tabs>
        <w:tab w:val="left" w:pos="216"/>
      </w:tabs>
      <w:spacing w:before="160" w:after="80"/>
      <w:outlineLvl w:val="0"/>
    </w:pPr>
    <w:rPr>
      <w:smallCaps/>
      <w:noProof/>
    </w:rPr>
  </w:style>
  <w:style w:type="paragraph" w:styleId="Heading2">
    <w:name w:val="heading 2"/>
    <w:basedOn w:val="Normal"/>
    <w:next w:val="Normal"/>
    <w:link w:val="Heading2Char"/>
    <w:qFormat/>
    <w:rsid w:val="00E544C8"/>
    <w:pPr>
      <w:keepNext/>
      <w:keepLines/>
      <w:numPr>
        <w:ilvl w:val="1"/>
        <w:numId w:val="1"/>
      </w:numPr>
      <w:spacing w:before="120" w:after="60"/>
      <w:jc w:val="left"/>
      <w:outlineLvl w:val="1"/>
    </w:pPr>
    <w:rPr>
      <w:i/>
      <w:iCs/>
      <w:noProof/>
    </w:rPr>
  </w:style>
  <w:style w:type="paragraph" w:styleId="Heading3">
    <w:name w:val="heading 3"/>
    <w:basedOn w:val="Normal"/>
    <w:next w:val="Normal"/>
    <w:link w:val="Heading3Char"/>
    <w:qFormat/>
    <w:rsid w:val="00E544C8"/>
    <w:pPr>
      <w:numPr>
        <w:ilvl w:val="2"/>
        <w:numId w:val="1"/>
      </w:numPr>
      <w:spacing w:line="240" w:lineRule="exact"/>
      <w:jc w:val="both"/>
      <w:outlineLvl w:val="2"/>
    </w:pPr>
    <w:rPr>
      <w:i/>
      <w:iCs/>
      <w:noProof/>
    </w:rPr>
  </w:style>
  <w:style w:type="paragraph" w:styleId="Heading4">
    <w:name w:val="heading 4"/>
    <w:basedOn w:val="Normal"/>
    <w:next w:val="Normal"/>
    <w:link w:val="Heading4Char"/>
    <w:qFormat/>
    <w:rsid w:val="00E544C8"/>
    <w:pPr>
      <w:numPr>
        <w:ilvl w:val="3"/>
        <w:numId w:val="1"/>
      </w:numPr>
      <w:spacing w:before="40" w:after="40"/>
      <w:jc w:val="both"/>
      <w:outlineLvl w:val="3"/>
    </w:pPr>
    <w:rPr>
      <w:i/>
      <w:iCs/>
      <w:noProo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544C8"/>
    <w:rPr>
      <w:rFonts w:ascii="Times New Roman" w:eastAsia="SimSun" w:hAnsi="Times New Roman" w:cs="Times New Roman"/>
      <w:smallCaps/>
      <w:noProof/>
      <w:sz w:val="20"/>
      <w:szCs w:val="20"/>
    </w:rPr>
  </w:style>
  <w:style w:type="character" w:customStyle="1" w:styleId="Heading2Char">
    <w:name w:val="Heading 2 Char"/>
    <w:basedOn w:val="DefaultParagraphFont"/>
    <w:link w:val="Heading2"/>
    <w:rsid w:val="00E544C8"/>
    <w:rPr>
      <w:rFonts w:ascii="Times New Roman" w:eastAsia="SimSun" w:hAnsi="Times New Roman" w:cs="Times New Roman"/>
      <w:i/>
      <w:iCs/>
      <w:noProof/>
      <w:sz w:val="20"/>
      <w:szCs w:val="20"/>
    </w:rPr>
  </w:style>
  <w:style w:type="character" w:customStyle="1" w:styleId="Heading3Char">
    <w:name w:val="Heading 3 Char"/>
    <w:basedOn w:val="DefaultParagraphFont"/>
    <w:link w:val="Heading3"/>
    <w:rsid w:val="00E544C8"/>
    <w:rPr>
      <w:rFonts w:ascii="Times New Roman" w:eastAsia="SimSun" w:hAnsi="Times New Roman" w:cs="Times New Roman"/>
      <w:i/>
      <w:iCs/>
      <w:noProof/>
      <w:sz w:val="20"/>
      <w:szCs w:val="20"/>
    </w:rPr>
  </w:style>
  <w:style w:type="character" w:customStyle="1" w:styleId="Heading4Char">
    <w:name w:val="Heading 4 Char"/>
    <w:basedOn w:val="DefaultParagraphFont"/>
    <w:link w:val="Heading4"/>
    <w:rsid w:val="00E544C8"/>
    <w:rPr>
      <w:rFonts w:ascii="Times New Roman" w:eastAsia="SimSun" w:hAnsi="Times New Roman" w:cs="Times New Roman"/>
      <w:i/>
      <w:iCs/>
      <w:noProof/>
      <w:sz w:val="20"/>
      <w:szCs w:val="20"/>
    </w:rPr>
  </w:style>
  <w:style w:type="paragraph" w:customStyle="1" w:styleId="Affiliation">
    <w:name w:val="Affiliation"/>
    <w:rsid w:val="00E544C8"/>
    <w:pPr>
      <w:spacing w:after="0" w:line="240" w:lineRule="auto"/>
      <w:jc w:val="center"/>
    </w:pPr>
    <w:rPr>
      <w:rFonts w:ascii="Times New Roman" w:eastAsia="SimSun" w:hAnsi="Times New Roman" w:cs="Times New Roman"/>
      <w:sz w:val="20"/>
      <w:szCs w:val="20"/>
    </w:rPr>
  </w:style>
  <w:style w:type="paragraph" w:styleId="BodyText">
    <w:name w:val="Body Text"/>
    <w:basedOn w:val="Normal"/>
    <w:link w:val="BodyTextChar"/>
    <w:rsid w:val="00E544C8"/>
    <w:pPr>
      <w:spacing w:line="360" w:lineRule="auto"/>
      <w:ind w:firstLine="289"/>
      <w:jc w:val="both"/>
    </w:pPr>
    <w:rPr>
      <w:spacing w:val="-1"/>
    </w:rPr>
  </w:style>
  <w:style w:type="character" w:customStyle="1" w:styleId="BodyTextChar">
    <w:name w:val="Body Text Char"/>
    <w:basedOn w:val="DefaultParagraphFont"/>
    <w:link w:val="BodyText"/>
    <w:rsid w:val="00E544C8"/>
    <w:rPr>
      <w:rFonts w:ascii="Times New Roman" w:eastAsia="SimSun" w:hAnsi="Times New Roman" w:cs="Times New Roman"/>
      <w:spacing w:val="-1"/>
      <w:sz w:val="20"/>
      <w:szCs w:val="20"/>
    </w:rPr>
  </w:style>
  <w:style w:type="paragraph" w:customStyle="1" w:styleId="tablecolhead">
    <w:name w:val="table col head"/>
    <w:basedOn w:val="Normal"/>
    <w:rsid w:val="00E544C8"/>
    <w:rPr>
      <w:b/>
      <w:bCs/>
      <w:sz w:val="16"/>
      <w:szCs w:val="16"/>
    </w:rPr>
  </w:style>
  <w:style w:type="paragraph" w:customStyle="1" w:styleId="tablecolsubhead">
    <w:name w:val="table col subhead"/>
    <w:basedOn w:val="tablecolhead"/>
    <w:rsid w:val="00E544C8"/>
    <w:rPr>
      <w:i/>
      <w:iCs/>
      <w:sz w:val="15"/>
      <w:szCs w:val="15"/>
    </w:rPr>
  </w:style>
  <w:style w:type="paragraph" w:customStyle="1" w:styleId="tablecopy">
    <w:name w:val="table copy"/>
    <w:rsid w:val="00E544C8"/>
    <w:pPr>
      <w:spacing w:after="0" w:line="240" w:lineRule="auto"/>
      <w:jc w:val="both"/>
    </w:pPr>
    <w:rPr>
      <w:rFonts w:ascii="Times New Roman" w:eastAsia="SimSun" w:hAnsi="Times New Roman" w:cs="Times New Roman"/>
      <w:noProof/>
      <w:sz w:val="16"/>
      <w:szCs w:val="16"/>
    </w:rPr>
  </w:style>
  <w:style w:type="paragraph" w:customStyle="1" w:styleId="tablefootnote">
    <w:name w:val="table footnote"/>
    <w:rsid w:val="00E544C8"/>
    <w:pPr>
      <w:spacing w:before="60" w:after="30" w:line="240" w:lineRule="auto"/>
      <w:jc w:val="right"/>
    </w:pPr>
    <w:rPr>
      <w:rFonts w:ascii="Times New Roman" w:eastAsia="SimSun" w:hAnsi="Times New Roman" w:cs="Times New Roman"/>
      <w:sz w:val="12"/>
      <w:szCs w:val="12"/>
    </w:rPr>
  </w:style>
  <w:style w:type="paragraph" w:styleId="Header">
    <w:name w:val="header"/>
    <w:basedOn w:val="Normal"/>
    <w:link w:val="HeaderChar"/>
    <w:rsid w:val="00E544C8"/>
    <w:pPr>
      <w:tabs>
        <w:tab w:val="center" w:pos="4513"/>
        <w:tab w:val="right" w:pos="9026"/>
      </w:tabs>
    </w:pPr>
  </w:style>
  <w:style w:type="character" w:customStyle="1" w:styleId="HeaderChar">
    <w:name w:val="Header Char"/>
    <w:basedOn w:val="DefaultParagraphFont"/>
    <w:link w:val="Header"/>
    <w:rsid w:val="00E544C8"/>
    <w:rPr>
      <w:rFonts w:ascii="Times New Roman" w:eastAsia="SimSun" w:hAnsi="Times New Roman" w:cs="Times New Roman"/>
      <w:sz w:val="20"/>
      <w:szCs w:val="20"/>
    </w:rPr>
  </w:style>
  <w:style w:type="paragraph" w:styleId="Footer">
    <w:name w:val="footer"/>
    <w:basedOn w:val="Normal"/>
    <w:link w:val="FooterChar"/>
    <w:uiPriority w:val="99"/>
    <w:rsid w:val="00E544C8"/>
    <w:pPr>
      <w:tabs>
        <w:tab w:val="center" w:pos="4513"/>
        <w:tab w:val="right" w:pos="9026"/>
      </w:tabs>
    </w:pPr>
  </w:style>
  <w:style w:type="character" w:customStyle="1" w:styleId="FooterChar">
    <w:name w:val="Footer Char"/>
    <w:basedOn w:val="DefaultParagraphFont"/>
    <w:link w:val="Footer"/>
    <w:uiPriority w:val="99"/>
    <w:rsid w:val="00E544C8"/>
    <w:rPr>
      <w:rFonts w:ascii="Times New Roman" w:eastAsia="SimSun" w:hAnsi="Times New Roman" w:cs="Times New Roman"/>
      <w:sz w:val="20"/>
      <w:szCs w:val="20"/>
    </w:rPr>
  </w:style>
  <w:style w:type="paragraph" w:customStyle="1" w:styleId="Stylepapertitle14pt">
    <w:name w:val="Style paper title + 14 pt"/>
    <w:basedOn w:val="Normal"/>
    <w:rsid w:val="00E544C8"/>
    <w:pPr>
      <w:spacing w:after="120"/>
    </w:pPr>
    <w:rPr>
      <w:rFonts w:eastAsia="MS Mincho"/>
      <w:noProof/>
      <w:sz w:val="24"/>
      <w:szCs w:val="48"/>
    </w:rPr>
  </w:style>
  <w:style w:type="paragraph" w:customStyle="1" w:styleId="StyleAuthorBold">
    <w:name w:val="Style Author + Bold"/>
    <w:basedOn w:val="Normal"/>
    <w:rsid w:val="00E544C8"/>
    <w:pPr>
      <w:spacing w:before="240" w:after="40"/>
    </w:pPr>
    <w:rPr>
      <w:b/>
      <w:bCs/>
      <w:noProof/>
      <w:sz w:val="22"/>
      <w:szCs w:val="22"/>
    </w:rPr>
  </w:style>
  <w:style w:type="paragraph" w:customStyle="1" w:styleId="Afiliasi">
    <w:name w:val="Afiliasi"/>
    <w:basedOn w:val="Normal"/>
    <w:qFormat/>
    <w:rsid w:val="00E544C8"/>
    <w:pPr>
      <w:spacing w:before="40" w:after="40"/>
      <w:contextualSpacing/>
    </w:pPr>
    <w:rPr>
      <w:noProof/>
      <w:lang w:val="id-ID"/>
    </w:rPr>
  </w:style>
  <w:style w:type="paragraph" w:customStyle="1" w:styleId="abstrak">
    <w:name w:val="abstrak"/>
    <w:basedOn w:val="BodyText"/>
    <w:qFormat/>
    <w:rsid w:val="00E544C8"/>
    <w:pPr>
      <w:spacing w:line="240" w:lineRule="auto"/>
      <w:ind w:left="567" w:right="567" w:firstLine="0"/>
    </w:pPr>
    <w:rPr>
      <w:szCs w:val="24"/>
    </w:rPr>
  </w:style>
  <w:style w:type="paragraph" w:customStyle="1" w:styleId="DaftarPustaka">
    <w:name w:val="Daftar Pustaka"/>
    <w:basedOn w:val="Title"/>
    <w:qFormat/>
    <w:rsid w:val="00E544C8"/>
    <w:pPr>
      <w:pBdr>
        <w:bottom w:val="none" w:sz="0" w:space="0" w:color="auto"/>
      </w:pBdr>
      <w:spacing w:before="120" w:after="120"/>
      <w:ind w:left="284" w:hanging="284"/>
      <w:contextualSpacing w:val="0"/>
      <w:jc w:val="both"/>
    </w:pPr>
    <w:rPr>
      <w:rFonts w:ascii="Times New Roman" w:eastAsia="Times New Roman" w:hAnsi="Times New Roman" w:cs="Times New Roman"/>
      <w:noProof/>
      <w:color w:val="auto"/>
      <w:spacing w:val="0"/>
      <w:kern w:val="0"/>
      <w:sz w:val="20"/>
      <w:szCs w:val="24"/>
    </w:rPr>
  </w:style>
  <w:style w:type="paragraph" w:styleId="FootnoteText">
    <w:name w:val="footnote text"/>
    <w:basedOn w:val="Normal"/>
    <w:link w:val="FootnoteTextChar"/>
    <w:uiPriority w:val="99"/>
    <w:unhideWhenUsed/>
    <w:rsid w:val="00E544C8"/>
    <w:pPr>
      <w:jc w:val="left"/>
    </w:pPr>
    <w:rPr>
      <w:rFonts w:ascii="Calibri" w:eastAsia="Times New Roman" w:hAnsi="Calibri"/>
    </w:rPr>
  </w:style>
  <w:style w:type="character" w:customStyle="1" w:styleId="FootnoteTextChar">
    <w:name w:val="Footnote Text Char"/>
    <w:basedOn w:val="DefaultParagraphFont"/>
    <w:link w:val="FootnoteText"/>
    <w:uiPriority w:val="99"/>
    <w:rsid w:val="00E544C8"/>
    <w:rPr>
      <w:rFonts w:ascii="Calibri" w:eastAsia="Times New Roman" w:hAnsi="Calibri" w:cs="Times New Roman"/>
      <w:sz w:val="20"/>
      <w:szCs w:val="20"/>
    </w:rPr>
  </w:style>
  <w:style w:type="character" w:styleId="FootnoteReference">
    <w:name w:val="footnote reference"/>
    <w:uiPriority w:val="99"/>
    <w:unhideWhenUsed/>
    <w:rsid w:val="00E544C8"/>
    <w:rPr>
      <w:rFonts w:cs="Times New Roman"/>
      <w:vertAlign w:val="superscript"/>
    </w:rPr>
  </w:style>
  <w:style w:type="paragraph" w:styleId="Title">
    <w:name w:val="Title"/>
    <w:basedOn w:val="Normal"/>
    <w:next w:val="Normal"/>
    <w:link w:val="TitleChar"/>
    <w:uiPriority w:val="10"/>
    <w:qFormat/>
    <w:rsid w:val="00E544C8"/>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544C8"/>
    <w:rPr>
      <w:rFonts w:asciiTheme="majorHAnsi" w:eastAsiaTheme="majorEastAsia" w:hAnsiTheme="majorHAnsi" w:cstheme="majorBidi"/>
      <w:color w:val="17365D" w:themeColor="text2" w:themeShade="BF"/>
      <w:spacing w:val="5"/>
      <w:kern w:val="28"/>
      <w:sz w:val="52"/>
      <w:szCs w:val="52"/>
    </w:rPr>
  </w:style>
  <w:style w:type="paragraph" w:styleId="BalloonText">
    <w:name w:val="Balloon Text"/>
    <w:basedOn w:val="Normal"/>
    <w:link w:val="BalloonTextChar"/>
    <w:uiPriority w:val="99"/>
    <w:semiHidden/>
    <w:unhideWhenUsed/>
    <w:rsid w:val="00E544C8"/>
    <w:rPr>
      <w:rFonts w:ascii="Tahoma" w:hAnsi="Tahoma" w:cs="Tahoma"/>
      <w:sz w:val="16"/>
      <w:szCs w:val="16"/>
    </w:rPr>
  </w:style>
  <w:style w:type="character" w:customStyle="1" w:styleId="BalloonTextChar">
    <w:name w:val="Balloon Text Char"/>
    <w:basedOn w:val="DefaultParagraphFont"/>
    <w:link w:val="BalloonText"/>
    <w:uiPriority w:val="99"/>
    <w:semiHidden/>
    <w:rsid w:val="00E544C8"/>
    <w:rPr>
      <w:rFonts w:ascii="Tahoma" w:eastAsia="SimSun" w:hAnsi="Tahoma" w:cs="Tahoma"/>
      <w:sz w:val="16"/>
      <w:szCs w:val="16"/>
    </w:rPr>
  </w:style>
  <w:style w:type="paragraph" w:styleId="HTMLPreformatted">
    <w:name w:val="HTML Preformatted"/>
    <w:basedOn w:val="Normal"/>
    <w:link w:val="HTMLPreformattedChar"/>
    <w:uiPriority w:val="99"/>
    <w:unhideWhenUsed/>
    <w:rsid w:val="00C320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rPr>
  </w:style>
  <w:style w:type="character" w:customStyle="1" w:styleId="HTMLPreformattedChar">
    <w:name w:val="HTML Preformatted Char"/>
    <w:basedOn w:val="DefaultParagraphFont"/>
    <w:link w:val="HTMLPreformatted"/>
    <w:uiPriority w:val="99"/>
    <w:rsid w:val="00C320BB"/>
    <w:rPr>
      <w:rFonts w:ascii="Courier New" w:eastAsia="Times New Roman" w:hAnsi="Courier New" w:cs="Courier New"/>
      <w:sz w:val="20"/>
      <w:szCs w:val="20"/>
    </w:rPr>
  </w:style>
  <w:style w:type="character" w:styleId="Hyperlink">
    <w:name w:val="Hyperlink"/>
    <w:basedOn w:val="DefaultParagraphFont"/>
    <w:uiPriority w:val="99"/>
    <w:unhideWhenUsed/>
    <w:rsid w:val="00AA40C2"/>
    <w:rPr>
      <w:color w:val="0000FF" w:themeColor="hyperlink"/>
      <w:u w:val="single"/>
    </w:rPr>
  </w:style>
  <w:style w:type="character" w:customStyle="1" w:styleId="UnresolvedMention1">
    <w:name w:val="Unresolved Mention1"/>
    <w:basedOn w:val="DefaultParagraphFont"/>
    <w:uiPriority w:val="99"/>
    <w:semiHidden/>
    <w:unhideWhenUsed/>
    <w:rsid w:val="00AA40C2"/>
    <w:rPr>
      <w:color w:val="605E5C"/>
      <w:shd w:val="clear" w:color="auto" w:fill="E1DFDD"/>
    </w:rPr>
  </w:style>
  <w:style w:type="character" w:styleId="Strong">
    <w:name w:val="Strong"/>
    <w:basedOn w:val="DefaultParagraphFont"/>
    <w:uiPriority w:val="22"/>
    <w:qFormat/>
    <w:rsid w:val="00E8337A"/>
    <w:rPr>
      <w:b/>
      <w:bCs/>
    </w:rPr>
  </w:style>
  <w:style w:type="paragraph" w:styleId="NormalWeb">
    <w:name w:val="Normal (Web)"/>
    <w:basedOn w:val="Normal"/>
    <w:uiPriority w:val="99"/>
    <w:unhideWhenUsed/>
    <w:rsid w:val="00E8337A"/>
    <w:pPr>
      <w:spacing w:before="100" w:beforeAutospacing="1" w:after="100" w:afterAutospacing="1"/>
      <w:jc w:val="left"/>
    </w:pPr>
    <w:rPr>
      <w:rFonts w:eastAsia="Times New Roman"/>
      <w:sz w:val="24"/>
      <w:szCs w:val="24"/>
      <w:lang w:val="id-ID" w:eastAsia="id-ID"/>
    </w:rPr>
  </w:style>
  <w:style w:type="paragraph" w:styleId="ListParagraph">
    <w:name w:val="List Paragraph"/>
    <w:basedOn w:val="Normal"/>
    <w:uiPriority w:val="1"/>
    <w:qFormat/>
    <w:rsid w:val="00E8337A"/>
    <w:pPr>
      <w:spacing w:after="160" w:line="259" w:lineRule="auto"/>
      <w:ind w:left="720"/>
      <w:contextualSpacing/>
      <w:jc w:val="left"/>
    </w:pPr>
    <w:rPr>
      <w:rFonts w:asciiTheme="minorHAnsi" w:eastAsiaTheme="minorHAnsi" w:hAnsiTheme="minorHAnsi" w:cstheme="minorBidi"/>
      <w:sz w:val="22"/>
      <w:szCs w:val="22"/>
      <w:lang w:val="id-ID"/>
    </w:rPr>
  </w:style>
  <w:style w:type="character" w:styleId="Emphasis">
    <w:name w:val="Emphasis"/>
    <w:basedOn w:val="DefaultParagraphFont"/>
    <w:uiPriority w:val="20"/>
    <w:qFormat/>
    <w:rsid w:val="00DB24BB"/>
    <w:rPr>
      <w:i/>
      <w:iCs/>
    </w:rPr>
  </w:style>
  <w:style w:type="character" w:styleId="CommentReference">
    <w:name w:val="annotation reference"/>
    <w:basedOn w:val="DefaultParagraphFont"/>
    <w:uiPriority w:val="99"/>
    <w:semiHidden/>
    <w:unhideWhenUsed/>
    <w:rsid w:val="00713FD4"/>
    <w:rPr>
      <w:sz w:val="16"/>
      <w:szCs w:val="16"/>
    </w:rPr>
  </w:style>
  <w:style w:type="paragraph" w:styleId="CommentText">
    <w:name w:val="annotation text"/>
    <w:basedOn w:val="Normal"/>
    <w:link w:val="CommentTextChar"/>
    <w:uiPriority w:val="99"/>
    <w:semiHidden/>
    <w:unhideWhenUsed/>
    <w:rsid w:val="00713FD4"/>
  </w:style>
  <w:style w:type="character" w:customStyle="1" w:styleId="CommentTextChar">
    <w:name w:val="Comment Text Char"/>
    <w:basedOn w:val="DefaultParagraphFont"/>
    <w:link w:val="CommentText"/>
    <w:uiPriority w:val="99"/>
    <w:semiHidden/>
    <w:rsid w:val="00713FD4"/>
    <w:rPr>
      <w:rFonts w:ascii="Times New Roman" w:eastAsia="SimSu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13FD4"/>
    <w:rPr>
      <w:b/>
      <w:bCs/>
    </w:rPr>
  </w:style>
  <w:style w:type="character" w:customStyle="1" w:styleId="CommentSubjectChar">
    <w:name w:val="Comment Subject Char"/>
    <w:basedOn w:val="CommentTextChar"/>
    <w:link w:val="CommentSubject"/>
    <w:uiPriority w:val="99"/>
    <w:semiHidden/>
    <w:rsid w:val="00713FD4"/>
    <w:rPr>
      <w:rFonts w:ascii="Times New Roman" w:eastAsia="SimSun" w:hAnsi="Times New Roman" w:cs="Times New Roman"/>
      <w:b/>
      <w:bCs/>
      <w:sz w:val="20"/>
      <w:szCs w:val="20"/>
    </w:rPr>
  </w:style>
  <w:style w:type="character" w:styleId="FollowedHyperlink">
    <w:name w:val="FollowedHyperlink"/>
    <w:basedOn w:val="DefaultParagraphFont"/>
    <w:uiPriority w:val="99"/>
    <w:semiHidden/>
    <w:unhideWhenUsed/>
    <w:rsid w:val="00F557BE"/>
    <w:rPr>
      <w:color w:val="800080" w:themeColor="followedHyperlink"/>
      <w:u w:val="single"/>
    </w:rPr>
  </w:style>
  <w:style w:type="paragraph" w:styleId="Revision">
    <w:name w:val="Revision"/>
    <w:hidden/>
    <w:uiPriority w:val="99"/>
    <w:semiHidden/>
    <w:rsid w:val="00477FD2"/>
    <w:pPr>
      <w:spacing w:after="0" w:line="240" w:lineRule="auto"/>
    </w:pPr>
    <w:rPr>
      <w:rFonts w:ascii="Times New Roman" w:eastAsia="SimSun" w:hAnsi="Times New Roman" w:cs="Times New Roman"/>
      <w:sz w:val="20"/>
      <w:szCs w:val="20"/>
    </w:rPr>
  </w:style>
  <w:style w:type="table" w:styleId="TableGrid">
    <w:name w:val="Table Grid"/>
    <w:basedOn w:val="TableNormal"/>
    <w:uiPriority w:val="59"/>
    <w:rsid w:val="003C2FE2"/>
    <w:pPr>
      <w:spacing w:after="0" w:line="240" w:lineRule="auto"/>
    </w:pPr>
    <w:rPr>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0D4BE1"/>
    <w:rPr>
      <w:color w:val="605E5C"/>
      <w:shd w:val="clear" w:color="auto" w:fill="E1DFDD"/>
    </w:rPr>
  </w:style>
  <w:style w:type="character" w:styleId="PlaceholderText">
    <w:name w:val="Placeholder Text"/>
    <w:basedOn w:val="DefaultParagraphFont"/>
    <w:uiPriority w:val="99"/>
    <w:semiHidden/>
    <w:rsid w:val="00475E04"/>
    <w:rPr>
      <w:color w:val="808080"/>
    </w:rPr>
  </w:style>
  <w:style w:type="character" w:styleId="UnresolvedMention">
    <w:name w:val="Unresolved Mention"/>
    <w:basedOn w:val="DefaultParagraphFont"/>
    <w:uiPriority w:val="99"/>
    <w:semiHidden/>
    <w:unhideWhenUsed/>
    <w:rsid w:val="009003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002663">
      <w:bodyDiv w:val="1"/>
      <w:marLeft w:val="0"/>
      <w:marRight w:val="0"/>
      <w:marTop w:val="0"/>
      <w:marBottom w:val="0"/>
      <w:divBdr>
        <w:top w:val="none" w:sz="0" w:space="0" w:color="auto"/>
        <w:left w:val="none" w:sz="0" w:space="0" w:color="auto"/>
        <w:bottom w:val="none" w:sz="0" w:space="0" w:color="auto"/>
        <w:right w:val="none" w:sz="0" w:space="0" w:color="auto"/>
      </w:divBdr>
      <w:divsChild>
        <w:div w:id="735975008">
          <w:marLeft w:val="480"/>
          <w:marRight w:val="0"/>
          <w:marTop w:val="0"/>
          <w:marBottom w:val="0"/>
          <w:divBdr>
            <w:top w:val="none" w:sz="0" w:space="0" w:color="auto"/>
            <w:left w:val="none" w:sz="0" w:space="0" w:color="auto"/>
            <w:bottom w:val="none" w:sz="0" w:space="0" w:color="auto"/>
            <w:right w:val="none" w:sz="0" w:space="0" w:color="auto"/>
          </w:divBdr>
        </w:div>
        <w:div w:id="28839559">
          <w:marLeft w:val="480"/>
          <w:marRight w:val="0"/>
          <w:marTop w:val="0"/>
          <w:marBottom w:val="0"/>
          <w:divBdr>
            <w:top w:val="none" w:sz="0" w:space="0" w:color="auto"/>
            <w:left w:val="none" w:sz="0" w:space="0" w:color="auto"/>
            <w:bottom w:val="none" w:sz="0" w:space="0" w:color="auto"/>
            <w:right w:val="none" w:sz="0" w:space="0" w:color="auto"/>
          </w:divBdr>
        </w:div>
        <w:div w:id="1442413021">
          <w:marLeft w:val="480"/>
          <w:marRight w:val="0"/>
          <w:marTop w:val="0"/>
          <w:marBottom w:val="0"/>
          <w:divBdr>
            <w:top w:val="none" w:sz="0" w:space="0" w:color="auto"/>
            <w:left w:val="none" w:sz="0" w:space="0" w:color="auto"/>
            <w:bottom w:val="none" w:sz="0" w:space="0" w:color="auto"/>
            <w:right w:val="none" w:sz="0" w:space="0" w:color="auto"/>
          </w:divBdr>
        </w:div>
        <w:div w:id="1001734400">
          <w:marLeft w:val="480"/>
          <w:marRight w:val="0"/>
          <w:marTop w:val="0"/>
          <w:marBottom w:val="0"/>
          <w:divBdr>
            <w:top w:val="none" w:sz="0" w:space="0" w:color="auto"/>
            <w:left w:val="none" w:sz="0" w:space="0" w:color="auto"/>
            <w:bottom w:val="none" w:sz="0" w:space="0" w:color="auto"/>
            <w:right w:val="none" w:sz="0" w:space="0" w:color="auto"/>
          </w:divBdr>
        </w:div>
        <w:div w:id="771512426">
          <w:marLeft w:val="480"/>
          <w:marRight w:val="0"/>
          <w:marTop w:val="0"/>
          <w:marBottom w:val="0"/>
          <w:divBdr>
            <w:top w:val="none" w:sz="0" w:space="0" w:color="auto"/>
            <w:left w:val="none" w:sz="0" w:space="0" w:color="auto"/>
            <w:bottom w:val="none" w:sz="0" w:space="0" w:color="auto"/>
            <w:right w:val="none" w:sz="0" w:space="0" w:color="auto"/>
          </w:divBdr>
        </w:div>
        <w:div w:id="83111037">
          <w:marLeft w:val="480"/>
          <w:marRight w:val="0"/>
          <w:marTop w:val="0"/>
          <w:marBottom w:val="0"/>
          <w:divBdr>
            <w:top w:val="none" w:sz="0" w:space="0" w:color="auto"/>
            <w:left w:val="none" w:sz="0" w:space="0" w:color="auto"/>
            <w:bottom w:val="none" w:sz="0" w:space="0" w:color="auto"/>
            <w:right w:val="none" w:sz="0" w:space="0" w:color="auto"/>
          </w:divBdr>
        </w:div>
        <w:div w:id="1392776235">
          <w:marLeft w:val="480"/>
          <w:marRight w:val="0"/>
          <w:marTop w:val="0"/>
          <w:marBottom w:val="0"/>
          <w:divBdr>
            <w:top w:val="none" w:sz="0" w:space="0" w:color="auto"/>
            <w:left w:val="none" w:sz="0" w:space="0" w:color="auto"/>
            <w:bottom w:val="none" w:sz="0" w:space="0" w:color="auto"/>
            <w:right w:val="none" w:sz="0" w:space="0" w:color="auto"/>
          </w:divBdr>
        </w:div>
        <w:div w:id="1255086292">
          <w:marLeft w:val="480"/>
          <w:marRight w:val="0"/>
          <w:marTop w:val="0"/>
          <w:marBottom w:val="0"/>
          <w:divBdr>
            <w:top w:val="none" w:sz="0" w:space="0" w:color="auto"/>
            <w:left w:val="none" w:sz="0" w:space="0" w:color="auto"/>
            <w:bottom w:val="none" w:sz="0" w:space="0" w:color="auto"/>
            <w:right w:val="none" w:sz="0" w:space="0" w:color="auto"/>
          </w:divBdr>
        </w:div>
        <w:div w:id="365830914">
          <w:marLeft w:val="480"/>
          <w:marRight w:val="0"/>
          <w:marTop w:val="0"/>
          <w:marBottom w:val="0"/>
          <w:divBdr>
            <w:top w:val="none" w:sz="0" w:space="0" w:color="auto"/>
            <w:left w:val="none" w:sz="0" w:space="0" w:color="auto"/>
            <w:bottom w:val="none" w:sz="0" w:space="0" w:color="auto"/>
            <w:right w:val="none" w:sz="0" w:space="0" w:color="auto"/>
          </w:divBdr>
        </w:div>
        <w:div w:id="499468503">
          <w:marLeft w:val="480"/>
          <w:marRight w:val="0"/>
          <w:marTop w:val="0"/>
          <w:marBottom w:val="0"/>
          <w:divBdr>
            <w:top w:val="none" w:sz="0" w:space="0" w:color="auto"/>
            <w:left w:val="none" w:sz="0" w:space="0" w:color="auto"/>
            <w:bottom w:val="none" w:sz="0" w:space="0" w:color="auto"/>
            <w:right w:val="none" w:sz="0" w:space="0" w:color="auto"/>
          </w:divBdr>
        </w:div>
        <w:div w:id="1834449709">
          <w:marLeft w:val="480"/>
          <w:marRight w:val="0"/>
          <w:marTop w:val="0"/>
          <w:marBottom w:val="0"/>
          <w:divBdr>
            <w:top w:val="none" w:sz="0" w:space="0" w:color="auto"/>
            <w:left w:val="none" w:sz="0" w:space="0" w:color="auto"/>
            <w:bottom w:val="none" w:sz="0" w:space="0" w:color="auto"/>
            <w:right w:val="none" w:sz="0" w:space="0" w:color="auto"/>
          </w:divBdr>
        </w:div>
        <w:div w:id="504787197">
          <w:marLeft w:val="480"/>
          <w:marRight w:val="0"/>
          <w:marTop w:val="0"/>
          <w:marBottom w:val="0"/>
          <w:divBdr>
            <w:top w:val="none" w:sz="0" w:space="0" w:color="auto"/>
            <w:left w:val="none" w:sz="0" w:space="0" w:color="auto"/>
            <w:bottom w:val="none" w:sz="0" w:space="0" w:color="auto"/>
            <w:right w:val="none" w:sz="0" w:space="0" w:color="auto"/>
          </w:divBdr>
        </w:div>
        <w:div w:id="1384014010">
          <w:marLeft w:val="480"/>
          <w:marRight w:val="0"/>
          <w:marTop w:val="0"/>
          <w:marBottom w:val="0"/>
          <w:divBdr>
            <w:top w:val="none" w:sz="0" w:space="0" w:color="auto"/>
            <w:left w:val="none" w:sz="0" w:space="0" w:color="auto"/>
            <w:bottom w:val="none" w:sz="0" w:space="0" w:color="auto"/>
            <w:right w:val="none" w:sz="0" w:space="0" w:color="auto"/>
          </w:divBdr>
        </w:div>
        <w:div w:id="1873298675">
          <w:marLeft w:val="480"/>
          <w:marRight w:val="0"/>
          <w:marTop w:val="0"/>
          <w:marBottom w:val="0"/>
          <w:divBdr>
            <w:top w:val="none" w:sz="0" w:space="0" w:color="auto"/>
            <w:left w:val="none" w:sz="0" w:space="0" w:color="auto"/>
            <w:bottom w:val="none" w:sz="0" w:space="0" w:color="auto"/>
            <w:right w:val="none" w:sz="0" w:space="0" w:color="auto"/>
          </w:divBdr>
        </w:div>
        <w:div w:id="1199510746">
          <w:marLeft w:val="480"/>
          <w:marRight w:val="0"/>
          <w:marTop w:val="0"/>
          <w:marBottom w:val="0"/>
          <w:divBdr>
            <w:top w:val="none" w:sz="0" w:space="0" w:color="auto"/>
            <w:left w:val="none" w:sz="0" w:space="0" w:color="auto"/>
            <w:bottom w:val="none" w:sz="0" w:space="0" w:color="auto"/>
            <w:right w:val="none" w:sz="0" w:space="0" w:color="auto"/>
          </w:divBdr>
        </w:div>
        <w:div w:id="1957902994">
          <w:marLeft w:val="480"/>
          <w:marRight w:val="0"/>
          <w:marTop w:val="0"/>
          <w:marBottom w:val="0"/>
          <w:divBdr>
            <w:top w:val="none" w:sz="0" w:space="0" w:color="auto"/>
            <w:left w:val="none" w:sz="0" w:space="0" w:color="auto"/>
            <w:bottom w:val="none" w:sz="0" w:space="0" w:color="auto"/>
            <w:right w:val="none" w:sz="0" w:space="0" w:color="auto"/>
          </w:divBdr>
        </w:div>
      </w:divsChild>
    </w:div>
    <w:div w:id="455371988">
      <w:bodyDiv w:val="1"/>
      <w:marLeft w:val="0"/>
      <w:marRight w:val="0"/>
      <w:marTop w:val="0"/>
      <w:marBottom w:val="0"/>
      <w:divBdr>
        <w:top w:val="none" w:sz="0" w:space="0" w:color="auto"/>
        <w:left w:val="none" w:sz="0" w:space="0" w:color="auto"/>
        <w:bottom w:val="none" w:sz="0" w:space="0" w:color="auto"/>
        <w:right w:val="none" w:sz="0" w:space="0" w:color="auto"/>
      </w:divBdr>
      <w:divsChild>
        <w:div w:id="398597772">
          <w:marLeft w:val="480"/>
          <w:marRight w:val="0"/>
          <w:marTop w:val="0"/>
          <w:marBottom w:val="0"/>
          <w:divBdr>
            <w:top w:val="none" w:sz="0" w:space="0" w:color="auto"/>
            <w:left w:val="none" w:sz="0" w:space="0" w:color="auto"/>
            <w:bottom w:val="none" w:sz="0" w:space="0" w:color="auto"/>
            <w:right w:val="none" w:sz="0" w:space="0" w:color="auto"/>
          </w:divBdr>
        </w:div>
        <w:div w:id="32779116">
          <w:marLeft w:val="480"/>
          <w:marRight w:val="0"/>
          <w:marTop w:val="0"/>
          <w:marBottom w:val="0"/>
          <w:divBdr>
            <w:top w:val="none" w:sz="0" w:space="0" w:color="auto"/>
            <w:left w:val="none" w:sz="0" w:space="0" w:color="auto"/>
            <w:bottom w:val="none" w:sz="0" w:space="0" w:color="auto"/>
            <w:right w:val="none" w:sz="0" w:space="0" w:color="auto"/>
          </w:divBdr>
        </w:div>
        <w:div w:id="1483545191">
          <w:marLeft w:val="480"/>
          <w:marRight w:val="0"/>
          <w:marTop w:val="0"/>
          <w:marBottom w:val="0"/>
          <w:divBdr>
            <w:top w:val="none" w:sz="0" w:space="0" w:color="auto"/>
            <w:left w:val="none" w:sz="0" w:space="0" w:color="auto"/>
            <w:bottom w:val="none" w:sz="0" w:space="0" w:color="auto"/>
            <w:right w:val="none" w:sz="0" w:space="0" w:color="auto"/>
          </w:divBdr>
        </w:div>
        <w:div w:id="1595937324">
          <w:marLeft w:val="480"/>
          <w:marRight w:val="0"/>
          <w:marTop w:val="0"/>
          <w:marBottom w:val="0"/>
          <w:divBdr>
            <w:top w:val="none" w:sz="0" w:space="0" w:color="auto"/>
            <w:left w:val="none" w:sz="0" w:space="0" w:color="auto"/>
            <w:bottom w:val="none" w:sz="0" w:space="0" w:color="auto"/>
            <w:right w:val="none" w:sz="0" w:space="0" w:color="auto"/>
          </w:divBdr>
        </w:div>
        <w:div w:id="842353821">
          <w:marLeft w:val="480"/>
          <w:marRight w:val="0"/>
          <w:marTop w:val="0"/>
          <w:marBottom w:val="0"/>
          <w:divBdr>
            <w:top w:val="none" w:sz="0" w:space="0" w:color="auto"/>
            <w:left w:val="none" w:sz="0" w:space="0" w:color="auto"/>
            <w:bottom w:val="none" w:sz="0" w:space="0" w:color="auto"/>
            <w:right w:val="none" w:sz="0" w:space="0" w:color="auto"/>
          </w:divBdr>
        </w:div>
        <w:div w:id="1085494001">
          <w:marLeft w:val="480"/>
          <w:marRight w:val="0"/>
          <w:marTop w:val="0"/>
          <w:marBottom w:val="0"/>
          <w:divBdr>
            <w:top w:val="none" w:sz="0" w:space="0" w:color="auto"/>
            <w:left w:val="none" w:sz="0" w:space="0" w:color="auto"/>
            <w:bottom w:val="none" w:sz="0" w:space="0" w:color="auto"/>
            <w:right w:val="none" w:sz="0" w:space="0" w:color="auto"/>
          </w:divBdr>
        </w:div>
        <w:div w:id="52317593">
          <w:marLeft w:val="480"/>
          <w:marRight w:val="0"/>
          <w:marTop w:val="0"/>
          <w:marBottom w:val="0"/>
          <w:divBdr>
            <w:top w:val="none" w:sz="0" w:space="0" w:color="auto"/>
            <w:left w:val="none" w:sz="0" w:space="0" w:color="auto"/>
            <w:bottom w:val="none" w:sz="0" w:space="0" w:color="auto"/>
            <w:right w:val="none" w:sz="0" w:space="0" w:color="auto"/>
          </w:divBdr>
        </w:div>
        <w:div w:id="22632942">
          <w:marLeft w:val="480"/>
          <w:marRight w:val="0"/>
          <w:marTop w:val="0"/>
          <w:marBottom w:val="0"/>
          <w:divBdr>
            <w:top w:val="none" w:sz="0" w:space="0" w:color="auto"/>
            <w:left w:val="none" w:sz="0" w:space="0" w:color="auto"/>
            <w:bottom w:val="none" w:sz="0" w:space="0" w:color="auto"/>
            <w:right w:val="none" w:sz="0" w:space="0" w:color="auto"/>
          </w:divBdr>
        </w:div>
        <w:div w:id="722028091">
          <w:marLeft w:val="480"/>
          <w:marRight w:val="0"/>
          <w:marTop w:val="0"/>
          <w:marBottom w:val="0"/>
          <w:divBdr>
            <w:top w:val="none" w:sz="0" w:space="0" w:color="auto"/>
            <w:left w:val="none" w:sz="0" w:space="0" w:color="auto"/>
            <w:bottom w:val="none" w:sz="0" w:space="0" w:color="auto"/>
            <w:right w:val="none" w:sz="0" w:space="0" w:color="auto"/>
          </w:divBdr>
        </w:div>
        <w:div w:id="1961060075">
          <w:marLeft w:val="480"/>
          <w:marRight w:val="0"/>
          <w:marTop w:val="0"/>
          <w:marBottom w:val="0"/>
          <w:divBdr>
            <w:top w:val="none" w:sz="0" w:space="0" w:color="auto"/>
            <w:left w:val="none" w:sz="0" w:space="0" w:color="auto"/>
            <w:bottom w:val="none" w:sz="0" w:space="0" w:color="auto"/>
            <w:right w:val="none" w:sz="0" w:space="0" w:color="auto"/>
          </w:divBdr>
        </w:div>
        <w:div w:id="1872836875">
          <w:marLeft w:val="480"/>
          <w:marRight w:val="0"/>
          <w:marTop w:val="0"/>
          <w:marBottom w:val="0"/>
          <w:divBdr>
            <w:top w:val="none" w:sz="0" w:space="0" w:color="auto"/>
            <w:left w:val="none" w:sz="0" w:space="0" w:color="auto"/>
            <w:bottom w:val="none" w:sz="0" w:space="0" w:color="auto"/>
            <w:right w:val="none" w:sz="0" w:space="0" w:color="auto"/>
          </w:divBdr>
        </w:div>
        <w:div w:id="90905336">
          <w:marLeft w:val="480"/>
          <w:marRight w:val="0"/>
          <w:marTop w:val="0"/>
          <w:marBottom w:val="0"/>
          <w:divBdr>
            <w:top w:val="none" w:sz="0" w:space="0" w:color="auto"/>
            <w:left w:val="none" w:sz="0" w:space="0" w:color="auto"/>
            <w:bottom w:val="none" w:sz="0" w:space="0" w:color="auto"/>
            <w:right w:val="none" w:sz="0" w:space="0" w:color="auto"/>
          </w:divBdr>
        </w:div>
        <w:div w:id="673848578">
          <w:marLeft w:val="480"/>
          <w:marRight w:val="0"/>
          <w:marTop w:val="0"/>
          <w:marBottom w:val="0"/>
          <w:divBdr>
            <w:top w:val="none" w:sz="0" w:space="0" w:color="auto"/>
            <w:left w:val="none" w:sz="0" w:space="0" w:color="auto"/>
            <w:bottom w:val="none" w:sz="0" w:space="0" w:color="auto"/>
            <w:right w:val="none" w:sz="0" w:space="0" w:color="auto"/>
          </w:divBdr>
        </w:div>
        <w:div w:id="1862354441">
          <w:marLeft w:val="480"/>
          <w:marRight w:val="0"/>
          <w:marTop w:val="0"/>
          <w:marBottom w:val="0"/>
          <w:divBdr>
            <w:top w:val="none" w:sz="0" w:space="0" w:color="auto"/>
            <w:left w:val="none" w:sz="0" w:space="0" w:color="auto"/>
            <w:bottom w:val="none" w:sz="0" w:space="0" w:color="auto"/>
            <w:right w:val="none" w:sz="0" w:space="0" w:color="auto"/>
          </w:divBdr>
        </w:div>
        <w:div w:id="1638099387">
          <w:marLeft w:val="480"/>
          <w:marRight w:val="0"/>
          <w:marTop w:val="0"/>
          <w:marBottom w:val="0"/>
          <w:divBdr>
            <w:top w:val="none" w:sz="0" w:space="0" w:color="auto"/>
            <w:left w:val="none" w:sz="0" w:space="0" w:color="auto"/>
            <w:bottom w:val="none" w:sz="0" w:space="0" w:color="auto"/>
            <w:right w:val="none" w:sz="0" w:space="0" w:color="auto"/>
          </w:divBdr>
        </w:div>
        <w:div w:id="1509641566">
          <w:marLeft w:val="480"/>
          <w:marRight w:val="0"/>
          <w:marTop w:val="0"/>
          <w:marBottom w:val="0"/>
          <w:divBdr>
            <w:top w:val="none" w:sz="0" w:space="0" w:color="auto"/>
            <w:left w:val="none" w:sz="0" w:space="0" w:color="auto"/>
            <w:bottom w:val="none" w:sz="0" w:space="0" w:color="auto"/>
            <w:right w:val="none" w:sz="0" w:space="0" w:color="auto"/>
          </w:divBdr>
        </w:div>
      </w:divsChild>
    </w:div>
    <w:div w:id="811023931">
      <w:bodyDiv w:val="1"/>
      <w:marLeft w:val="0"/>
      <w:marRight w:val="0"/>
      <w:marTop w:val="0"/>
      <w:marBottom w:val="0"/>
      <w:divBdr>
        <w:top w:val="none" w:sz="0" w:space="0" w:color="auto"/>
        <w:left w:val="none" w:sz="0" w:space="0" w:color="auto"/>
        <w:bottom w:val="none" w:sz="0" w:space="0" w:color="auto"/>
        <w:right w:val="none" w:sz="0" w:space="0" w:color="auto"/>
      </w:divBdr>
    </w:div>
    <w:div w:id="899250911">
      <w:bodyDiv w:val="1"/>
      <w:marLeft w:val="0"/>
      <w:marRight w:val="0"/>
      <w:marTop w:val="0"/>
      <w:marBottom w:val="0"/>
      <w:divBdr>
        <w:top w:val="none" w:sz="0" w:space="0" w:color="auto"/>
        <w:left w:val="none" w:sz="0" w:space="0" w:color="auto"/>
        <w:bottom w:val="none" w:sz="0" w:space="0" w:color="auto"/>
        <w:right w:val="none" w:sz="0" w:space="0" w:color="auto"/>
      </w:divBdr>
    </w:div>
    <w:div w:id="1203899954">
      <w:bodyDiv w:val="1"/>
      <w:marLeft w:val="0"/>
      <w:marRight w:val="0"/>
      <w:marTop w:val="0"/>
      <w:marBottom w:val="0"/>
      <w:divBdr>
        <w:top w:val="none" w:sz="0" w:space="0" w:color="auto"/>
        <w:left w:val="none" w:sz="0" w:space="0" w:color="auto"/>
        <w:bottom w:val="none" w:sz="0" w:space="0" w:color="auto"/>
        <w:right w:val="none" w:sz="0" w:space="0" w:color="auto"/>
      </w:divBdr>
    </w:div>
    <w:div w:id="2012218497">
      <w:bodyDiv w:val="1"/>
      <w:marLeft w:val="0"/>
      <w:marRight w:val="0"/>
      <w:marTop w:val="0"/>
      <w:marBottom w:val="0"/>
      <w:divBdr>
        <w:top w:val="none" w:sz="0" w:space="0" w:color="auto"/>
        <w:left w:val="none" w:sz="0" w:space="0" w:color="auto"/>
        <w:bottom w:val="none" w:sz="0" w:space="0" w:color="auto"/>
        <w:right w:val="none" w:sz="0" w:space="0" w:color="auto"/>
      </w:divBdr>
      <w:divsChild>
        <w:div w:id="68576918">
          <w:marLeft w:val="480"/>
          <w:marRight w:val="0"/>
          <w:marTop w:val="0"/>
          <w:marBottom w:val="0"/>
          <w:divBdr>
            <w:top w:val="none" w:sz="0" w:space="0" w:color="auto"/>
            <w:left w:val="none" w:sz="0" w:space="0" w:color="auto"/>
            <w:bottom w:val="none" w:sz="0" w:space="0" w:color="auto"/>
            <w:right w:val="none" w:sz="0" w:space="0" w:color="auto"/>
          </w:divBdr>
        </w:div>
        <w:div w:id="764806493">
          <w:marLeft w:val="480"/>
          <w:marRight w:val="0"/>
          <w:marTop w:val="0"/>
          <w:marBottom w:val="0"/>
          <w:divBdr>
            <w:top w:val="none" w:sz="0" w:space="0" w:color="auto"/>
            <w:left w:val="none" w:sz="0" w:space="0" w:color="auto"/>
            <w:bottom w:val="none" w:sz="0" w:space="0" w:color="auto"/>
            <w:right w:val="none" w:sz="0" w:space="0" w:color="auto"/>
          </w:divBdr>
        </w:div>
        <w:div w:id="1172138607">
          <w:marLeft w:val="480"/>
          <w:marRight w:val="0"/>
          <w:marTop w:val="0"/>
          <w:marBottom w:val="0"/>
          <w:divBdr>
            <w:top w:val="none" w:sz="0" w:space="0" w:color="auto"/>
            <w:left w:val="none" w:sz="0" w:space="0" w:color="auto"/>
            <w:bottom w:val="none" w:sz="0" w:space="0" w:color="auto"/>
            <w:right w:val="none" w:sz="0" w:space="0" w:color="auto"/>
          </w:divBdr>
        </w:div>
        <w:div w:id="1074400686">
          <w:marLeft w:val="480"/>
          <w:marRight w:val="0"/>
          <w:marTop w:val="0"/>
          <w:marBottom w:val="0"/>
          <w:divBdr>
            <w:top w:val="none" w:sz="0" w:space="0" w:color="auto"/>
            <w:left w:val="none" w:sz="0" w:space="0" w:color="auto"/>
            <w:bottom w:val="none" w:sz="0" w:space="0" w:color="auto"/>
            <w:right w:val="none" w:sz="0" w:space="0" w:color="auto"/>
          </w:divBdr>
        </w:div>
        <w:div w:id="1587150971">
          <w:marLeft w:val="480"/>
          <w:marRight w:val="0"/>
          <w:marTop w:val="0"/>
          <w:marBottom w:val="0"/>
          <w:divBdr>
            <w:top w:val="none" w:sz="0" w:space="0" w:color="auto"/>
            <w:left w:val="none" w:sz="0" w:space="0" w:color="auto"/>
            <w:bottom w:val="none" w:sz="0" w:space="0" w:color="auto"/>
            <w:right w:val="none" w:sz="0" w:space="0" w:color="auto"/>
          </w:divBdr>
        </w:div>
        <w:div w:id="42994715">
          <w:marLeft w:val="480"/>
          <w:marRight w:val="0"/>
          <w:marTop w:val="0"/>
          <w:marBottom w:val="0"/>
          <w:divBdr>
            <w:top w:val="none" w:sz="0" w:space="0" w:color="auto"/>
            <w:left w:val="none" w:sz="0" w:space="0" w:color="auto"/>
            <w:bottom w:val="none" w:sz="0" w:space="0" w:color="auto"/>
            <w:right w:val="none" w:sz="0" w:space="0" w:color="auto"/>
          </w:divBdr>
        </w:div>
        <w:div w:id="1778522785">
          <w:marLeft w:val="480"/>
          <w:marRight w:val="0"/>
          <w:marTop w:val="0"/>
          <w:marBottom w:val="0"/>
          <w:divBdr>
            <w:top w:val="none" w:sz="0" w:space="0" w:color="auto"/>
            <w:left w:val="none" w:sz="0" w:space="0" w:color="auto"/>
            <w:bottom w:val="none" w:sz="0" w:space="0" w:color="auto"/>
            <w:right w:val="none" w:sz="0" w:space="0" w:color="auto"/>
          </w:divBdr>
        </w:div>
        <w:div w:id="471102040">
          <w:marLeft w:val="480"/>
          <w:marRight w:val="0"/>
          <w:marTop w:val="0"/>
          <w:marBottom w:val="0"/>
          <w:divBdr>
            <w:top w:val="none" w:sz="0" w:space="0" w:color="auto"/>
            <w:left w:val="none" w:sz="0" w:space="0" w:color="auto"/>
            <w:bottom w:val="none" w:sz="0" w:space="0" w:color="auto"/>
            <w:right w:val="none" w:sz="0" w:space="0" w:color="auto"/>
          </w:divBdr>
        </w:div>
        <w:div w:id="1183009919">
          <w:marLeft w:val="480"/>
          <w:marRight w:val="0"/>
          <w:marTop w:val="0"/>
          <w:marBottom w:val="0"/>
          <w:divBdr>
            <w:top w:val="none" w:sz="0" w:space="0" w:color="auto"/>
            <w:left w:val="none" w:sz="0" w:space="0" w:color="auto"/>
            <w:bottom w:val="none" w:sz="0" w:space="0" w:color="auto"/>
            <w:right w:val="none" w:sz="0" w:space="0" w:color="auto"/>
          </w:divBdr>
        </w:div>
        <w:div w:id="1354574014">
          <w:marLeft w:val="480"/>
          <w:marRight w:val="0"/>
          <w:marTop w:val="0"/>
          <w:marBottom w:val="0"/>
          <w:divBdr>
            <w:top w:val="none" w:sz="0" w:space="0" w:color="auto"/>
            <w:left w:val="none" w:sz="0" w:space="0" w:color="auto"/>
            <w:bottom w:val="none" w:sz="0" w:space="0" w:color="auto"/>
            <w:right w:val="none" w:sz="0" w:space="0" w:color="auto"/>
          </w:divBdr>
        </w:div>
        <w:div w:id="409811557">
          <w:marLeft w:val="480"/>
          <w:marRight w:val="0"/>
          <w:marTop w:val="0"/>
          <w:marBottom w:val="0"/>
          <w:divBdr>
            <w:top w:val="none" w:sz="0" w:space="0" w:color="auto"/>
            <w:left w:val="none" w:sz="0" w:space="0" w:color="auto"/>
            <w:bottom w:val="none" w:sz="0" w:space="0" w:color="auto"/>
            <w:right w:val="none" w:sz="0" w:space="0" w:color="auto"/>
          </w:divBdr>
        </w:div>
        <w:div w:id="1189217896">
          <w:marLeft w:val="480"/>
          <w:marRight w:val="0"/>
          <w:marTop w:val="0"/>
          <w:marBottom w:val="0"/>
          <w:divBdr>
            <w:top w:val="none" w:sz="0" w:space="0" w:color="auto"/>
            <w:left w:val="none" w:sz="0" w:space="0" w:color="auto"/>
            <w:bottom w:val="none" w:sz="0" w:space="0" w:color="auto"/>
            <w:right w:val="none" w:sz="0" w:space="0" w:color="auto"/>
          </w:divBdr>
        </w:div>
        <w:div w:id="1197886222">
          <w:marLeft w:val="480"/>
          <w:marRight w:val="0"/>
          <w:marTop w:val="0"/>
          <w:marBottom w:val="0"/>
          <w:divBdr>
            <w:top w:val="none" w:sz="0" w:space="0" w:color="auto"/>
            <w:left w:val="none" w:sz="0" w:space="0" w:color="auto"/>
            <w:bottom w:val="none" w:sz="0" w:space="0" w:color="auto"/>
            <w:right w:val="none" w:sz="0" w:space="0" w:color="auto"/>
          </w:divBdr>
        </w:div>
        <w:div w:id="1916358486">
          <w:marLeft w:val="480"/>
          <w:marRight w:val="0"/>
          <w:marTop w:val="0"/>
          <w:marBottom w:val="0"/>
          <w:divBdr>
            <w:top w:val="none" w:sz="0" w:space="0" w:color="auto"/>
            <w:left w:val="none" w:sz="0" w:space="0" w:color="auto"/>
            <w:bottom w:val="none" w:sz="0" w:space="0" w:color="auto"/>
            <w:right w:val="none" w:sz="0" w:space="0" w:color="auto"/>
          </w:divBdr>
        </w:div>
        <w:div w:id="672728989">
          <w:marLeft w:val="480"/>
          <w:marRight w:val="0"/>
          <w:marTop w:val="0"/>
          <w:marBottom w:val="0"/>
          <w:divBdr>
            <w:top w:val="none" w:sz="0" w:space="0" w:color="auto"/>
            <w:left w:val="none" w:sz="0" w:space="0" w:color="auto"/>
            <w:bottom w:val="none" w:sz="0" w:space="0" w:color="auto"/>
            <w:right w:val="none" w:sz="0" w:space="0" w:color="auto"/>
          </w:divBdr>
        </w:div>
        <w:div w:id="543756155">
          <w:marLeft w:val="48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nalsihombing09@gmail.com" TargetMode="External"/><Relationship Id="rId13" Type="http://schemas.openxmlformats.org/officeDocument/2006/relationships/image" Target="media/image2.pn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reativecommons.org/licenses/by-sa/4.0/?ref=chooser-v1"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kusno120485@gmail.com"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mailto:sriono.mkn@gmail.com" TargetMode="External"/><Relationship Id="rId14" Type="http://schemas.openxmlformats.org/officeDocument/2006/relationships/image" Target="media/image3.png"/><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5">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142846D-03AB-4A30-938B-9CE3175E0575}">
  <we:reference id="wa104382081" version="1.28.0.0" store="en-US" storeType="OMEX"/>
  <we:alternateReferences>
    <we:reference id="WA104382081" version="1.28.0.0" store="" storeType="OMEX"/>
  </we:alternateReferences>
  <we:properties>
    <we:property name="MENDELEY_CITATIONS_STYLE" value="&quot;https://www.zotero.org/styles/apa&quot;"/>
    <we:property name="MENDELEY_CITATIONS" value="[{&quot;citationID&quot;:&quot;MENDELEY_CITATION_5852581f-f4c6-4327-99ef-941f5b69ff96&quot;,&quot;citationItems&quot;:[{&quot;id&quot;:&quot;1c5f1535-ec3f-3ee8-a2a8-bda1c6b68133&quot;,&quot;itemData&quot;:{&quot;type&quot;:&quot;book&quot;,&quot;id&quot;:&quot;1c5f1535-ec3f-3ee8-a2a8-bda1c6b68133&quot;,&quot;title&quot;:&quot;Introduction to linguistics&quot;,&quot;author&quot;:[{&quot;family&quot;:&quot;Olsen&quot;,&quot;given&quot;:&quot;S.&quot;,&quot;parse-names&quot;:false,&quot;dropping-particle&quot;:&quot;&quot;,&quot;non-dropping-particle&quot;:&quot;&quot;}],&quot;issued&quot;:{&quot;date-parts&quot;:[[2007]]},&quot;publisher-place&quot;:&quot;Berlin&quot;,&quot;publisher&quot;:&quot;University of Berlin Press&quot;},&quot;isTemporary&quot;:false}],&quot;properties&quot;:{&quot;noteIndex&quot;:0},&quot;isEdited&quot;:false,&quot;manualOverride&quot;:{&quot;isManuallyOverridden&quot;:true,&quot;citeprocText&quot;:&quot;(Olsen, 2007)&quot;,&quot;manualOverrideText&quot;:&quot;(2007)&quot;},&quot;citationTag&quot;:&quot;MENDELEY_CITATION_v3_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&quot;},{&quot;citationID&quot;:&quot;MENDELEY_CITATION_169afccc-b65e-46d6-b38f-c465c0ec72dc&quot;,&quot;citationItems&quot;:[{&quot;id&quot;:&quot;1e2967bc-97e6-3a31-be9a-1b3667cae519&quot;,&quot;itemData&quot;:{&quot;type&quot;:&quot;book&quot;,&quot;id&quot;:&quot;1e2967bc-97e6-3a31-be9a-1b3667cae519&quot;,&quot;title&quot;:&quot;Introduction to English linguistics&quot;,&quot;author&quot;:[{&quot;family&quot;:&quot;Meyer&quot;,&quot;given&quot;:&quot;Charles F.&quot;,&quot;parse-names&quot;:false,&quot;dropping-particle&quot;:&quot;&quot;,&quot;non-dropping-particle&quot;:&quot;&quot;}],&quot;issued&quot;:{&quot;date-parts&quot;:[[2002]]},&quot;publisher-place&quot;:&quot;Cambridge&quot;,&quot;publisher&quot;:&quot;Cambridge University Press&quot;},&quot;isTemporary&quot;:false}],&quot;properties&quot;:{&quot;noteIndex&quot;:0},&quot;isEdited&quot;:false,&quot;manualOverride&quot;:{&quot;isManuallyOverridden&quot;:true,&quot;citeprocText&quot;:&quot;(Meyer, 2002)&quot;,&quot;manualOverrideText&quot;:&quot;(2002)&quot;},&quot;citationTag&quot;:&quot;MENDELEY_CITATION_v3_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&quot;},{&quot;citationID&quot;:&quot;MENDELEY_CITATION_4b2f34f6-fb57-46d6-98e1-64df03394c71&quot;,&quot;citationItems&quot;:[{&quot;id&quot;:&quot;e7fe8ad0-d14f-3847-9032-15c601ff68fe&quot;,&quot;itemData&quot;:{&quot;type&quot;:&quot;book&quot;,&quot;id&quot;:&quot;e7fe8ad0-d14f-3847-9032-15c601ff68fe&quot;,&quot;title&quot;:&quot;LInguistics: An introduction to language and communication&quot;,&quot;author&quot;:[{&quot;family&quot;:&quot;Akmajian&quot;,&quot;given&quot;:&quot;Adrian&quot;,&quot;parse-names&quot;:false,&quot;dropping-particle&quot;:&quot;&quot;,&quot;non-dropping-particle&quot;:&quot;&quot;},{&quot;family&quot;:&quot;Farmer&quot;,&quot;given&quot;:&quot;Ann K.&quot;,&quot;parse-names&quot;:false,&quot;dropping-particle&quot;:&quot;&quot;,&quot;non-dropping-particle&quot;:&quot;&quot;},{&quot;family&quot;:&quot;Bickmore&quot;,&quot;given&quot;:&quot;Lee&quot;,&quot;parse-names&quot;:false,&quot;dropping-particle&quot;:&quot;&quot;,&quot;non-dropping-particle&quot;:&quot;&quot;},{&quot;family&quot;:&quot;Demers&quot;,&quot;given&quot;:&quot;Richard A.&quot;,&quot;parse-names&quot;:false,&quot;dropping-particle&quot;:&quot;&quot;,&quot;non-dropping-particle&quot;:&quot;&quot;},{&quot;family&quot;:&quot;Harnish&quot;,&quot;given&quot;:&quot;Robert M.&quot;,&quot;parse-names&quot;:false,&quot;dropping-particle&quot;:&quot;&quot;,&quot;non-dropping-particle&quot;:&quot;&quot;}],&quot;issued&quot;:{&quot;date-parts&quot;:[[2001]]},&quot;publisher-place&quot;:&quot;Massachusetts&quot;,&quot;publisher&quot;:&quot;MIT Press&quot;},&quot;isTemporary&quot;:false}],&quot;properties&quot;:{&quot;noteIndex&quot;:0},&quot;isEdited&quot;:false,&quot;manualOverride&quot;:{&quot;isManuallyOverridden&quot;:false,&quot;citeprocText&quot;:&quot;(Akmajian et al., 2001)&quot;,&quot;manualOverrideText&quot;:&quot;&quot;},&quot;citationTag&quot;:&quot;MENDELEY_CITATION_v3_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&quot;},{&quot;citationID&quot;:&quot;MENDELEY_CITATION_0cac038d-6833-40ed-a07e-e7a77ea0f9e7&quot;,&quot;citationItems&quot;:[{&quot;id&quot;:&quot;43548b91-cdea-3bce-abf9-6ea2b5962b80&quot;,&quot;itemData&quot;:{&quot;type&quot;:&quot;book&quot;,&quot;id&quot;:&quot;43548b91-cdea-3bce-abf9-6ea2b5962b80&quot;,&quot;title&quot;:&quot;Linguistics: An introduction&quot;,&quot;author&quot;:[{&quot;family&quot;:&quot;Radford&quot;,&quot;given&quot;:&quot;A.&quot;,&quot;parse-names&quot;:false,&quot;dropping-particle&quot;:&quot;&quot;,&quot;non-dropping-particle&quot;:&quot;&quot;}],&quot;issued&quot;:{&quot;date-parts&quot;:[[1999]]},&quot;publisher-place&quot;:&quot;Cambridge&quot;,&quot;publisher&quot;:&quot;Cambridge University Press&quot;},&quot;isTemporary&quot;:false}],&quot;properties&quot;:{&quot;noteIndex&quot;:0},&quot;isEdited&quot;:false,&quot;manualOverride&quot;:{&quot;isManuallyOverridden&quot;:true,&quot;citeprocText&quot;:&quot;(Radford, 1999)&quot;,&quot;manualOverrideText&quot;:&quot;(1999)&quot;},&quot;citationTag&quot;:&quot;MENDELEY_CITATION_v3_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&quot;},{&quot;citationID&quot;:&quot;MENDELEY_CITATION_04dce35f-90de-41a1-bf2f-9faabda2fc75&quot;,&quot;citationItems&quot;:[{&quot;id&quot;:&quot;b92f8b81-fed6-3086-bc56-033ca6352636&quot;,&quot;itemData&quot;:{&quot;type&quot;:&quot;book&quot;,&quot;id&quot;:&quot;b92f8b81-fed6-3086-bc56-033ca6352636&quot;,&quot;title&quot;:&quot;An introduction to sociolinguistics&quot;,&quot;author&quot;:[{&quot;family&quot;:&quot;Holmes&quot;,&quot;given&quot;:&quot;Janet&quot;,&quot;parse-names&quot;:false,&quot;dropping-particle&quot;:&quot;&quot;,&quot;non-dropping-particle&quot;:&quot;&quot;}],&quot;issued&quot;:{&quot;date-parts&quot;:[[2013]]},&quot;publisher-place&quot;:&quot;New York&quot;,&quot;publisher&quot;:&quot;Routledge&quot;},&quot;isTemporary&quot;:false}],&quot;properties&quot;:{&quot;noteIndex&quot;:0},&quot;isEdited&quot;:false,&quot;manualOverride&quot;:{&quot;isManuallyOverridden&quot;:true,&quot;citeprocText&quot;:&quot;(Holmes, 2013)&quot;,&quot;manualOverrideText&quot;:&quot;(2013)&quot;},&quot;citationTag&quot;:&quot;MENDELEY_CITATION_v3_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&quot;},{&quot;citationID&quot;:&quot;MENDELEY_CITATION_a7328661-2494-4537-9fd5-05775e94685d&quot;,&quot;citationItems&quot;:[{&quot;id&quot;:&quot;2b361434-fb5a-35fb-9bcc-5e62a65272a0&quot;,&quot;itemData&quot;:{&quot;type&quot;:&quot;book&quot;,&quot;id&quot;:&quot;2b361434-fb5a-35fb-9bcc-5e62a65272a0&quot;,&quot;title&quot;:&quot;Slang and sociability: In-group language among college students&quot;,&quot;author&quot;:[{&quot;family&quot;:&quot;Elbe&quot;,&quot;given&quot;:&quot;C.&quot;,&quot;parse-names&quot;:false,&quot;dropping-particle&quot;:&quot;&quot;,&quot;non-dropping-particle&quot;:&quot;&quot;}],&quot;issued&quot;:{&quot;date-parts&quot;:[[1996]]},&quot;publisher-place&quot;:&quot;North Carolina&quot;,&quot;publisher&quot;:&quot;The University of North Carolina&quot;},&quot;isTemporary&quot;:false}],&quot;properties&quot;:{&quot;noteIndex&quot;:0},&quot;isEdited&quot;:false,&quot;manualOverride&quot;:{&quot;isManuallyOverridden&quot;:true,&quot;citeprocText&quot;:&quot;(Elbe, 1996)&quot;,&quot;manualOverrideText&quot;:&quot;(1996)&quot;},&quot;citationTag&quot;:&quot;MENDELEY_CITATION_v3_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&quot;},{&quot;citationID&quot;:&quot;MENDELEY_CITATION_1b55132b-42e6-432a-b9cd-3465e3cf6099&quot;,&quot;citationItems&quot;:[{&quot;id&quot;:&quot;a3ba043e-83e0-3a01-9153-faea4a3e45b9&quot;,&quot;itemData&quot;:{&quot;type&quot;:&quot;book&quot;,&quot;id&quot;:&quot;a3ba043e-83e0-3a01-9153-faea4a3e45b9&quot;,&quot;title&quot;:&quot;Dangeorus English 2000!: An indispensible guide for language learners and others&quot;,&quot;author&quot;:[{&quot;family&quot;:&quot;Claire&quot;,&quot;given&quot;:&quot;Elizabeth&quot;,&quot;parse-names&quot;:false,&quot;dropping-particle&quot;:&quot;&quot;,&quot;non-dropping-particle&quot;:&quot;&quot;}],&quot;issued&quot;:{&quot;date-parts&quot;:[[1998]]},&quot;publisher-place&quot;:&quot;Ilinois&quot;,&quot;publisher&quot;:&quot;Delta Pub. Company&quot;},&quot;isTemporary&quot;:false}],&quot;properties&quot;:{&quot;noteIndex&quot;:0},&quot;isEdited&quot;:false,&quot;manualOverride&quot;:{&quot;isManuallyOverridden&quot;:true,&quot;citeprocText&quot;:&quot;(Claire, 1998)&quot;,&quot;manualOverrideText&quot;:&quot;(1998)&quot;},&quot;citationTag&quot;:&quot;MENDELEY_CITATION_v3_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&quot;},{&quot;citationID&quot;:&quot;MENDELEY_CITATION_90b4ccc6-0e1a-4708-b676-2f5406020e4f&quot;,&quot;citationItems&quot;:[{&quot;id&quot;:&quot;2c566c6f-2ec1-3732-8223-c0ca991d23d8&quot;,&quot;itemData&quot;:{&quot;type&quot;:&quot;book&quot;,&quot;id&quot;:&quot;2c566c6f-2ec1-3732-8223-c0ca991d23d8&quot;,&quot;title&quot;:&quot;Slang to-day and yesterday&quot;,&quot;author&quot;:[{&quot;family&quot;:&quot;Partridge&quot;,&quot;given&quot;:&quot;E.&quot;,&quot;parse-names&quot;:false,&quot;dropping-particle&quot;:&quot;&quot;,&quot;non-dropping-particle&quot;:&quot;&quot;}],&quot;issued&quot;:{&quot;date-parts&quot;:[[1954]]},&quot;publisher-place&quot;:&quot;New York&quot;,&quot;publisher&quot;:&quot;Routledge &amp; Kegan Paul Ltd.&quot;},&quot;isTemporary&quot;:false}],&quot;properties&quot;:{&quot;noteIndex&quot;:0},&quot;isEdited&quot;:false,&quot;manualOverride&quot;:{&quot;isManuallyOverridden&quot;:true,&quot;citeprocText&quot;:&quot;(Partridge, 1954)&quot;,&quot;manualOverrideText&quot;:&quot;(1954)&quot;},&quot;citationTag&quot;:&quot;MENDELEY_CITATION_v3_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&quot;},{&quot;citationID&quot;:&quot;MENDELEY_CITATION_af54f3ff-9970-4721-bbbf-b3d26d487fbb&quot;,&quot;citationItems&quot;:[{&quot;id&quot;:&quot;0d18bb8a-5d51-3ad2-8e2f-85911d6a3f09&quot;,&quot;itemData&quot;:{&quot;type&quot;:&quot;book&quot;,&quot;id&quot;:&quot;0d18bb8a-5d51-3ad2-8e2f-85911d6a3f09&quot;,&quot;title&quot;:&quot;Studying contemporary American film&quot;,&quot;author&quot;:[{&quot;family&quot;:&quot;Josef&quot;,&quot;given&quot;:&quot;&quot;,&quot;parse-names&quot;:false,&quot;dropping-particle&quot;:&quot;&quot;,&quot;non-dropping-particle&quot;:&quot;&quot;}],&quot;issued&quot;:{&quot;date-parts&quot;:[[2005]]},&quot;publisher-place&quot;:&quot;Oxford&quot;,&quot;publisher&quot;:&quot;Oxford University Press&quot;},&quot;isTemporary&quot;:false}],&quot;properties&quot;:{&quot;noteIndex&quot;:0},&quot;isEdited&quot;:false,&quot;manualOverride&quot;:{&quot;isManuallyOverridden&quot;:true,&quot;citeprocText&quot;:&quot;(Josef, 2005)&quot;,&quot;manualOverrideText&quot;:&quot;(2005)&quot;},&quot;citationTag&quot;:&quot;MENDELEY_CITATION_v3_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&quot;},{&quot;citationID&quot;:&quot;MENDELEY_CITATION_a4f390b4-dfe3-4d5e-87c6-aece7ba80c94&quot;,&quot;citationItems&quot;:[{&quot;id&quot;:&quot;d5d265ed-fd17-3ffb-9baf-337307a4cf3e&quot;,&quot;itemData&quot;:{&quot;type&quot;:&quot;book&quot;,&quot;id&quot;:&quot;d5d265ed-fd17-3ffb-9baf-337307a4cf3e&quot;,&quot;title&quot;:&quot;Understanding movies&quot;,&quot;author&quot;:[{&quot;family&quot;:&quot;Giannetti&quot;,&quot;given&quot;:&quot;Louis D.&quot;,&quot;parse-names&quot;:false,&quot;dropping-particle&quot;:&quot;&quot;,&quot;non-dropping-particle&quot;:&quot;&quot;}],&quot;issued&quot;:{&quot;date-parts&quot;:[[2003]]},&quot;publisher-place&quot;:&quot;London&quot;,&quot;publisher&quot;:&quot;Pearson&quot;},&quot;isTemporary&quot;:false}],&quot;properties&quot;:{&quot;noteIndex&quot;:0},&quot;isEdited&quot;:false,&quot;manualOverride&quot;:{&quot;isManuallyOverridden&quot;:true,&quot;citeprocText&quot;:&quot;(Giannetti, 2003)&quot;,&quot;manualOverrideText&quot;:&quot;(2003)&quot;},&quot;citationTag&quot;:&quot;MENDELEY_CITATION_v3_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&quot;},{&quot;citationID&quot;:&quot;MENDELEY_CITATION_9a0a6a10-9ed2-4d78-b133-44317cea874c&quot;,&quot;citationItems&quot;:[{&quot;id&quot;:&quot;786eeef2-3adf-35c1-bccb-c820640e22e1&quot;,&quot;itemData&quot;:{&quot;type&quot;:&quot;book&quot;,&quot;id&quot;:&quot;786eeef2-3adf-35c1-bccb-c820640e22e1&quot;,&quot;title&quot;:&quot;The theme of character analysis&quot;,&quot;author&quot;:[{&quot;family&quot;:&quot;Robert&quot;,&quot;given&quot;:&quot;E.V.&quot;,&quot;parse-names&quot;:false,&quot;dropping-particle&quot;:&quot;&quot;,&quot;non-dropping-particle&quot;:&quot;&quot;}],&quot;issued&quot;:{&quot;date-parts&quot;:[[1997]]},&quot;publisher-place&quot;:&quot;New York&quot;,&quot;edition&quot;:&quot;4th Edition&quot;,&quot;publisher&quot;:&quot;Prentice Hall Inc.&quot;},&quot;isTemporary&quot;:false}],&quot;properties&quot;:{&quot;noteIndex&quot;:0},&quot;isEdited&quot;:false,&quot;manualOverride&quot;:{&quot;isManuallyOverridden&quot;:true,&quot;citeprocText&quot;:&quot;(Robert, 1997)&quot;,&quot;manualOverrideText&quot;:&quot;(1997)&quot;},&quot;citationTag&quot;:&quot;MENDELEY_CITATION_v3_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&quot;},{&quot;citationID&quot;:&quot;MENDELEY_CITATION_aa24437f-6b55-4455-a05f-db1e4189ec88&quot;,&quot;citationItems&quot;:[{&quot;id&quot;:&quot;43873bed-25f7-3dbc-909b-44565a9d1a9b&quot;,&quot;itemData&quot;:{&quot;type&quot;:&quot;book&quot;,&quot;id&quot;:&quot;43873bed-25f7-3dbc-909b-44565a9d1a9b&quot;,&quot;title&quot;:&quot;Elements of literature&quot;,&quot;author&quot;:[{&quot;family&quot;:&quot;Potter&quot;,&quot;given&quot;:&quot;J.L.&quot;,&quot;parse-names&quot;:false,&quot;dropping-particle&quot;:&quot;&quot;,&quot;non-dropping-particle&quot;:&quot;&quot;}],&quot;issued&quot;:{&quot;date-parts&quot;:[[1967]]},&quot;publisher-place&quot;:&quot;New York&quot;,&quot;publisher&quot;:&quot;The Odyssey Press Inc.&quot;},&quot;isTemporary&quot;:false}],&quot;properties&quot;:{&quot;noteIndex&quot;:0},&quot;isEdited&quot;:false,&quot;manualOverride&quot;:{&quot;isManuallyOverridden&quot;:true,&quot;citeprocText&quot;:&quot;(Potter, 1967)&quot;,&quot;manualOverrideText&quot;:&quot;(1967)&quot;},&quot;citationTag&quot;:&quot;MENDELEY_CITATION_v3_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&quot;},{&quot;citationID&quot;:&quot;MENDELEY_CITATION_cb5c1b79-aba2-4655-9163-2c023e31594f&quot;,&quot;citationItems&quot;:[{&quot;id&quot;:&quot;520f91ed-a7c3-398d-8b4a-8c197ed1b03b&quot;,&quot;itemData&quot;:{&quot;type&quot;:&quot;book&quot;,&quot;id&quot;:&quot;520f91ed-a7c3-398d-8b4a-8c197ed1b03b&quot;,&quot;title&quot;:&quot;Concise companion to literature&quot;,&quot;author&quot;:[{&quot;family&quot;:&quot;Pickering&quot;,&quot;given&quot;:&quot;J.H.&quot;,&quot;parse-names&quot;:false,&quot;dropping-particle&quot;:&quot;&quot;,&quot;non-dropping-particle&quot;:&quot;&quot;}],&quot;issued&quot;:{&quot;date-parts&quot;:[[1981]]},&quot;publisher-place&quot;:&quot;New York&quot;,&quot;publisher&quot;:&quot;Macmillan&quot;},&quot;isTemporary&quot;:false}],&quot;properties&quot;:{&quot;noteIndex&quot;:0},&quot;isEdited&quot;:false,&quot;manualOverride&quot;:{&quot;isManuallyOverridden&quot;:true,&quot;citeprocText&quot;:&quot;(Pickering, 1981)&quot;,&quot;manualOverrideText&quot;:&quot;(1981)&quot;},&quot;citationTag&quot;:&quot;MENDELEY_CITATION_v3_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&quot;},{&quot;citationID&quot;:&quot;MENDELEY_CITATION_4672d97a-f63f-4138-9df6-3027ee8c107e&quot;,&quot;citationItems&quot;:[{&quot;id&quot;:&quot;fe4b544e-06df-388d-ab8e-73874156199a&quot;,&quot;itemData&quot;:{&quot;type&quot;:&quot;book&quot;,&quot;id&quot;:&quot;fe4b544e-06df-388d-ab8e-73874156199a&quot;,&quot;title&quot;:&quot;Introduction to qualitative research method&quot;,&quot;author&quot;:[{&quot;family&quot;:&quot;Bogdan&quot;,&quot;given&quot;:&quot;R.&quot;,&quot;parse-names&quot;:false,&quot;dropping-particle&quot;:&quot;&quot;,&quot;non-dropping-particle&quot;:&quot;&quot;},{&quot;family&quot;:&quot;Taylor&quot;,&quot;given&quot;:&quot;S.J.&quot;,&quot;parse-names&quot;:false,&quot;dropping-particle&quot;:&quot;&quot;,&quot;non-dropping-particle&quot;:&quot;&quot;}],&quot;issued&quot;:{&quot;date-parts&quot;:[[1975]]},&quot;publisher-place&quot;:&quot;Canada&quot;,&quot;publisher&quot;:&quot;John Willey &amp; Sons&quot;},&quot;isTemporary&quot;:false}],&quot;properties&quot;:{&quot;noteIndex&quot;:0},&quot;isEdited&quot;:false,&quot;manualOverride&quot;:{&quot;isManuallyOverridden&quot;:true,&quot;citeprocText&quot;:&quot;(Bogdan &amp;#38; Taylor, 1975)&quot;,&quot;manualOverrideText&quot;:&quot;(1975)&quot;},&quot;citationTag&quot;:&quot;MENDELEY_CITATION_v3_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&quot;},{&quot;citationID&quot;:&quot;MENDELEY_CITATION_999864dc-0d2b-4a2c-98e9-847e0092abb7&quot;,&quot;citationItems&quot;:[{&quot;id&quot;:&quot;1d842269-7b94-3b28-b81e-e94eb2289e27&quot;,&quot;itemData&quot;:{&quot;type&quot;:&quot;book&quot;,&quot;id&quot;:&quot;1d842269-7b94-3b28-b81e-e94eb2289e27&quot;,&quot;title&quot;:&quot;Metode penelitian pendidikan kompetensi dan praktiknya&quot;,&quot;author&quot;:[{&quot;family&quot;:&quot;Sukardi&quot;,&quot;given&quot;:&quot;&quot;,&quot;parse-names&quot;:false,&quot;dropping-particle&quot;:&quot;&quot;,&quot;non-dropping-particle&quot;:&quot;&quot;}],&quot;issued&quot;:{&quot;date-parts&quot;:[[2005]]},&quot;publisher-place&quot;:&quot;Jakarta&quot;,&quot;publisher&quot;:&quot;Bumi Aksara&quot;},&quot;isTemporary&quot;:false}],&quot;properties&quot;:{&quot;noteIndex&quot;:0},&quot;isEdited&quot;:false,&quot;manualOverride&quot;:{&quot;isManuallyOverridden&quot;:true,&quot;citeprocText&quot;:&quot;(Sukardi, 2005)&quot;,&quot;manualOverrideText&quot;:&quot;(2005)&quot;},&quot;citationTag&quot;:&quot;MENDELEY_CITATION_v3_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&quot;},{&quot;citationID&quot;:&quot;MENDELEY_CITATION_088a8612-8764-4e3a-9e65-d720c7fafef3&quot;,&quot;citationItems&quot;:[{&quot;id&quot;:&quot;89fc85b0-0f8b-35de-9879-d3c31c9d5f8e&quot;,&quot;itemData&quot;:{&quot;type&quot;:&quot;book&quot;,&quot;id&quot;:&quot;89fc85b0-0f8b-35de-9879-d3c31c9d5f8e&quot;,&quot;title&quot;:&quot;Metode penelitian pendidikan&quot;,&quot;author&quot;:[{&quot;family&quot;:&quot;Sukmadinata&quot;,&quot;given&quot;:&quot;N.S.&quot;,&quot;parse-names&quot;:false,&quot;dropping-particle&quot;:&quot;&quot;,&quot;non-dropping-particle&quot;:&quot;&quot;}],&quot;issued&quot;:{&quot;date-parts&quot;:[[2011]]},&quot;publisher-place&quot;:&quot;Bandung&quot;,&quot;publisher&quot;:&quot;PT. Remaja Rosdakarya&quot;},&quot;isTemporary&quot;:false}],&quot;properties&quot;:{&quot;noteIndex&quot;:0},&quot;isEdited&quot;:false,&quot;manualOverride&quot;:{&quot;isManuallyOverridden&quot;:true,&quot;citeprocText&quot;:&quot;(Sukmadinata, 2011)&quot;,&quot;manualOverrideText&quot;:&quot;(2011)&quot;},&quot;citationTag&quot;:&quot;MENDELEY_CITATION_v3_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&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4C23C2-8021-4656-9D8A-9E58C00DC5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7</Pages>
  <Words>4686</Words>
  <Characters>30792</Characters>
  <Application>Microsoft Office Word</Application>
  <DocSecurity>0</DocSecurity>
  <Lines>521</Lines>
  <Paragraphs>160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Fitria</dc:creator>
  <dc:description/>
  <cp:lastModifiedBy>Elvira Fitriyanti</cp:lastModifiedBy>
  <cp:revision>1</cp:revision>
  <dcterms:created xsi:type="dcterms:W3CDTF">2023-04-01T07:29:00Z</dcterms:created>
  <dcterms:modified xsi:type="dcterms:W3CDTF">2023-04-01T08:08:00Z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https://csl.mendeley.com/styles/475823531/apa</vt:lpwstr>
  </property>
  <property fmtid="{D5CDD505-2E9C-101B-9397-08002B2CF9AE}" pid="7" name="Mendeley Recent Style Name 2_1">
    <vt:lpwstr>American Psychological Association 6th edition - Mincho Slavov</vt:lpwstr>
  </property>
  <property fmtid="{D5CDD505-2E9C-101B-9397-08002B2CF9AE}" pid="8" name="Mendeley Recent Style Id 3_1">
    <vt:lpwstr>http://www.zotero.org/styles/apa</vt:lpwstr>
  </property>
  <property fmtid="{D5CDD505-2E9C-101B-9397-08002B2CF9AE}" pid="9" name="Mendeley Recent Style Name 3_1">
    <vt:lpwstr>American Psychological Association 7th edition</vt:lpwstr>
  </property>
  <property fmtid="{D5CDD505-2E9C-101B-9397-08002B2CF9AE}" pid="10" name="Mendeley Recent Style Id 4_1">
    <vt:lpwstr>http://www.zotero.org/styles/american-sociological-association</vt:lpwstr>
  </property>
  <property fmtid="{D5CDD505-2E9C-101B-9397-08002B2CF9AE}" pid="11" name="Mendeley Recent Style Name 4_1">
    <vt:lpwstr>American Sociological Association 6th edition</vt:lpwstr>
  </property>
  <property fmtid="{D5CDD505-2E9C-101B-9397-08002B2CF9AE}" pid="12" name="Mendeley Recent Style Id 5_1">
    <vt:lpwstr>http://www.zotero.org/styles/chicago-author-date</vt:lpwstr>
  </property>
  <property fmtid="{D5CDD505-2E9C-101B-9397-08002B2CF9AE}" pid="13" name="Mendeley Recent Style Name 5_1">
    <vt:lpwstr>Chicago Manual of Style 17th edition (author-date)</vt:lpwstr>
  </property>
  <property fmtid="{D5CDD505-2E9C-101B-9397-08002B2CF9AE}" pid="14" name="Mendeley Recent Style Id 6_1">
    <vt:lpwstr>http://www.zotero.org/styles/harvard-cite-them-right</vt:lpwstr>
  </property>
  <property fmtid="{D5CDD505-2E9C-101B-9397-08002B2CF9AE}" pid="15" name="Mendeley Recent Style Name 6_1">
    <vt:lpwstr>Cite Them Right 12th edition - Harvard</vt:lpwstr>
  </property>
  <property fmtid="{D5CDD505-2E9C-101B-9397-08002B2CF9AE}" pid="16" name="Mendeley Recent Style Id 7_1">
    <vt:lpwstr>http://www.zotero.org/styles/harvard1</vt:lpwstr>
  </property>
  <property fmtid="{D5CDD505-2E9C-101B-9397-08002B2CF9AE}" pid="17" name="Mendeley Recent Style Name 7_1">
    <vt:lpwstr>Harvard reference format 1 (deprecated)</vt:lpwstr>
  </property>
  <property fmtid="{D5CDD505-2E9C-101B-9397-08002B2CF9AE}" pid="18" name="Mendeley Recent Style Id 8_1">
    <vt:lpwstr>http://www.zotero.org/styles/ieee</vt:lpwstr>
  </property>
  <property fmtid="{D5CDD505-2E9C-101B-9397-08002B2CF9AE}" pid="19" name="Mendeley Recent Style Name 8_1">
    <vt:lpwstr>IEEE</vt:lpwstr>
  </property>
  <property fmtid="{D5CDD505-2E9C-101B-9397-08002B2CF9AE}" pid="20" name="Mendeley Recent Style Id 9_1">
    <vt:lpwstr>http://www.zotero.org/styles/modern-humanities-research-association</vt:lpwstr>
  </property>
  <property fmtid="{D5CDD505-2E9C-101B-9397-08002B2CF9AE}" pid="21" name="Mendeley Recent Style Name 9_1">
    <vt:lpwstr>Modern Humanities Research Association 3rd edition (note with bibliography)</vt:lpwstr>
  </property>
  <property fmtid="{D5CDD505-2E9C-101B-9397-08002B2CF9AE}" pid="22" name="Mendeley Document_1">
    <vt:lpwstr>True</vt:lpwstr>
  </property>
  <property fmtid="{D5CDD505-2E9C-101B-9397-08002B2CF9AE}" pid="23" name="Mendeley Unique User Id_1">
    <vt:lpwstr>839f2dc0-58f3-3fff-b79b-7845d7aa6076</vt:lpwstr>
  </property>
  <property fmtid="{D5CDD505-2E9C-101B-9397-08002B2CF9AE}" pid="24" name="Mendeley Citation Style_1">
    <vt:lpwstr>http://www.zotero.org/styles/apa</vt:lpwstr>
  </property>
  <property fmtid="{D5CDD505-2E9C-101B-9397-08002B2CF9AE}" pid="25" name="GrammarlyDocumentId">
    <vt:lpwstr>0d76161e4249d01522a41961b80c95fd728396cfce89ef9e2fdd9806efec900a</vt:lpwstr>
  </property>
</Properties>
</file>